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74" w:rsidRPr="00E62016" w:rsidRDefault="00961C74" w:rsidP="009F6A2F">
      <w:pPr>
        <w:pStyle w:val="Cmsor2"/>
        <w:spacing w:before="0" w:beforeAutospacing="0" w:after="0" w:afterAutospacing="0"/>
        <w:jc w:val="center"/>
        <w:rPr>
          <w:sz w:val="24"/>
          <w:szCs w:val="20"/>
        </w:rPr>
      </w:pPr>
      <w:bookmarkStart w:id="0" w:name="_GoBack"/>
      <w:bookmarkEnd w:id="0"/>
      <w:r w:rsidRPr="00E62016">
        <w:rPr>
          <w:sz w:val="24"/>
          <w:szCs w:val="20"/>
        </w:rPr>
        <w:t>TTMER18 ATM kapcsolók protokoll megfelelőség vizsgálata</w:t>
      </w:r>
    </w:p>
    <w:p w:rsidR="00C22ADD" w:rsidRPr="00E62016" w:rsidRDefault="00C22ADD" w:rsidP="00C22ADD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22ADD" w:rsidRPr="00E62016" w:rsidRDefault="00C22ADD" w:rsidP="00C22ADD">
      <w:pPr>
        <w:spacing w:after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Hasznos olvasnivaló:</w:t>
      </w:r>
    </w:p>
    <w:p w:rsidR="00C22ADD" w:rsidRPr="00E62016" w:rsidRDefault="00C22ADD" w:rsidP="00C22ADD">
      <w:pPr>
        <w:spacing w:after="0"/>
        <w:rPr>
          <w:rFonts w:ascii="Times New Roman" w:hAnsi="Times New Roman"/>
          <w:sz w:val="20"/>
          <w:szCs w:val="20"/>
        </w:rPr>
      </w:pPr>
      <w:hyperlink r:id="rId5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http://en.wikipedia.org/wiki/Asynchronous_Transfer_Mode</w:t>
        </w:r>
      </w:hyperlink>
    </w:p>
    <w:p w:rsidR="00C22ADD" w:rsidRPr="00E62016" w:rsidRDefault="00C22ADD" w:rsidP="00C22ADD">
      <w:pPr>
        <w:spacing w:after="0"/>
        <w:rPr>
          <w:rFonts w:ascii="Times New Roman" w:hAnsi="Times New Roman"/>
          <w:sz w:val="20"/>
          <w:szCs w:val="20"/>
        </w:rPr>
      </w:pPr>
      <w:hyperlink r:id="rId6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http://en.wikipedia.org/wiki/STM-1</w:t>
        </w:r>
      </w:hyperlink>
    </w:p>
    <w:p w:rsidR="00C22ADD" w:rsidRPr="00E62016" w:rsidRDefault="00C22ADD" w:rsidP="00C22ADD">
      <w:pPr>
        <w:spacing w:after="0"/>
        <w:rPr>
          <w:rFonts w:ascii="Times New Roman" w:hAnsi="Times New Roman"/>
          <w:sz w:val="20"/>
          <w:szCs w:val="20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Mi a megfelelőség vizsgálat, mikor, hol és mivel végzik ezeket a vizsgálatokat? </w:t>
      </w:r>
    </w:p>
    <w:p w:rsidR="00961C74" w:rsidRPr="00E62016" w:rsidRDefault="003B1579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</w:t>
      </w:r>
      <w:r w:rsidRPr="00E62016">
        <w:rPr>
          <w:rFonts w:ascii="Times New Roman" w:hAnsi="Times New Roman"/>
          <w:b/>
          <w:bCs/>
          <w:sz w:val="20"/>
          <w:szCs w:val="20"/>
        </w:rPr>
        <w:t>megfelelőség vizsgálat</w:t>
      </w:r>
      <w:r w:rsidRPr="00E62016">
        <w:rPr>
          <w:rFonts w:ascii="Times New Roman" w:hAnsi="Times New Roman"/>
          <w:sz w:val="20"/>
          <w:szCs w:val="20"/>
        </w:rPr>
        <w:t xml:space="preserve"> (conformance test) arra szolgál, hogy egy </w:t>
      </w:r>
      <w:r w:rsidRPr="00E62016">
        <w:rPr>
          <w:rFonts w:ascii="Times New Roman" w:hAnsi="Times New Roman"/>
          <w:b/>
          <w:bCs/>
          <w:sz w:val="20"/>
          <w:szCs w:val="20"/>
        </w:rPr>
        <w:t>berendezés</w:t>
      </w:r>
      <w:r w:rsidRPr="00E62016">
        <w:rPr>
          <w:rFonts w:ascii="Times New Roman" w:hAnsi="Times New Roman"/>
          <w:sz w:val="20"/>
          <w:szCs w:val="20"/>
        </w:rPr>
        <w:t xml:space="preserve">, vagy annak valamely része (pl. egy interfésze) </w:t>
      </w:r>
      <w:r w:rsidRPr="00E62016">
        <w:rPr>
          <w:rFonts w:ascii="Times New Roman" w:hAnsi="Times New Roman"/>
          <w:b/>
          <w:bCs/>
          <w:sz w:val="20"/>
          <w:szCs w:val="20"/>
        </w:rPr>
        <w:t>(IUT - implementation Under Test)</w:t>
      </w:r>
      <w:r w:rsidRPr="00E62016">
        <w:rPr>
          <w:rFonts w:ascii="Times New Roman" w:hAnsi="Times New Roman"/>
          <w:sz w:val="20"/>
          <w:szCs w:val="20"/>
        </w:rPr>
        <w:t xml:space="preserve"> a vonatkozó előírásoknak (</w:t>
      </w:r>
      <w:r w:rsidRPr="00E62016">
        <w:rPr>
          <w:rFonts w:ascii="Times New Roman" w:hAnsi="Times New Roman"/>
          <w:b/>
          <w:bCs/>
          <w:sz w:val="20"/>
          <w:szCs w:val="20"/>
        </w:rPr>
        <w:t>szabvány</w:t>
      </w:r>
      <w:r w:rsidRPr="00E62016">
        <w:rPr>
          <w:rFonts w:ascii="Times New Roman" w:hAnsi="Times New Roman"/>
          <w:sz w:val="20"/>
          <w:szCs w:val="20"/>
        </w:rPr>
        <w:t xml:space="preserve">oknak) </w:t>
      </w:r>
      <w:r w:rsidRPr="00E62016">
        <w:rPr>
          <w:rFonts w:ascii="Times New Roman" w:hAnsi="Times New Roman"/>
          <w:b/>
          <w:bCs/>
          <w:sz w:val="20"/>
          <w:szCs w:val="20"/>
        </w:rPr>
        <w:t>megfelel</w:t>
      </w:r>
      <w:r w:rsidRPr="00E62016">
        <w:rPr>
          <w:rFonts w:ascii="Times New Roman" w:hAnsi="Times New Roman"/>
          <w:sz w:val="20"/>
          <w:szCs w:val="20"/>
        </w:rPr>
        <w:t>-e?</w:t>
      </w:r>
      <w:r w:rsidR="009677FC" w:rsidRPr="00E62016">
        <w:rPr>
          <w:rFonts w:ascii="Times New Roman" w:hAnsi="Times New Roman"/>
          <w:sz w:val="20"/>
          <w:szCs w:val="20"/>
        </w:rPr>
        <w:t xml:space="preserve"> Prototípusokat ellenőrzik, Vizsgáló laboratóriumokban (ilyen persze lehet egy adott gyártónál is). Speciális teszteszközöket használnak hozzá.</w:t>
      </w:r>
    </w:p>
    <w:p w:rsidR="009677FC" w:rsidRPr="00E62016" w:rsidRDefault="009677FC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cél: ellenőrizni, hogy a hivatalos szabványok szerint működik-e az eszköz, hogy együtt lehessen használni más gyártók eszközeivel is.</w:t>
      </w:r>
    </w:p>
    <w:p w:rsidR="009677FC" w:rsidRPr="00E62016" w:rsidRDefault="009677FC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hAnsi="Times New Roman"/>
          <w:sz w:val="20"/>
          <w:szCs w:val="20"/>
        </w:rPr>
        <w:t>A vizsgálat maga is szabványosított!!</w:t>
      </w:r>
    </w:p>
    <w:p w:rsidR="003B1579" w:rsidRPr="00E62016" w:rsidRDefault="003B1579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Milyen modell alapján, mit specifikál a megfelelőség vizsgálati eljárást rögzítő szabvány (ISO 9646)?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</w:tblGrid>
      <w:tr w:rsidR="009677FC" w:rsidRPr="00E62016" w:rsidTr="00BE27A2">
        <w:trPr>
          <w:tblCellSpacing w:w="15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7FC" w:rsidRPr="00E62016" w:rsidRDefault="009677FC" w:rsidP="009F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7FC" w:rsidRPr="00E62016" w:rsidRDefault="009677FC" w:rsidP="009F6A2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E62016">
        <w:rPr>
          <w:sz w:val="20"/>
          <w:szCs w:val="20"/>
        </w:rPr>
        <w:t xml:space="preserve">A nyílt rendszerek összekapcsolására szolgáló </w:t>
      </w:r>
      <w:hyperlink r:id="rId7" w:history="1">
        <w:r w:rsidRPr="00E62016">
          <w:rPr>
            <w:rStyle w:val="Hiperhivatkozs"/>
            <w:sz w:val="20"/>
            <w:szCs w:val="20"/>
          </w:rPr>
          <w:t>ISO OSI</w:t>
        </w:r>
      </w:hyperlink>
      <w:r w:rsidRPr="00E62016">
        <w:rPr>
          <w:sz w:val="20"/>
          <w:szCs w:val="20"/>
        </w:rPr>
        <w:t xml:space="preserve"> modell alapján felépített berendezések és azok interfészeinek megfelelőség vizsgálati eljárását az </w:t>
      </w:r>
      <w:r w:rsidRPr="00E62016">
        <w:rPr>
          <w:b/>
          <w:bCs/>
          <w:sz w:val="20"/>
          <w:szCs w:val="20"/>
        </w:rPr>
        <w:t>ISO 9646 szabvány</w:t>
      </w:r>
      <w:r w:rsidRPr="00E62016">
        <w:rPr>
          <w:sz w:val="20"/>
          <w:szCs w:val="20"/>
        </w:rPr>
        <w:t>ban rögzítették azaz a szabvány szerinti vizsgálat is szabványosított.</w:t>
      </w:r>
      <w:r w:rsidR="002D1BB6" w:rsidRPr="00E62016">
        <w:rPr>
          <w:sz w:val="20"/>
          <w:szCs w:val="20"/>
        </w:rPr>
        <w:t xml:space="preserve"> A mérendő objektumokat black boxnak tekinti, csak a külvilág felé mutatott viselkedésüket vizsgálja.</w:t>
      </w:r>
    </w:p>
    <w:p w:rsidR="009677FC" w:rsidRPr="00E62016" w:rsidRDefault="009677FC" w:rsidP="009F6A2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E62016">
        <w:rPr>
          <w:sz w:val="20"/>
          <w:szCs w:val="20"/>
        </w:rPr>
        <w:t xml:space="preserve">Az ISO 9646 szabvány: </w:t>
      </w:r>
    </w:p>
    <w:p w:rsidR="009677FC" w:rsidRPr="00E62016" w:rsidRDefault="009677FC" w:rsidP="009F6A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Specifikálja azokat dokumentumokat (</w:t>
      </w:r>
      <w:hyperlink r:id="rId8" w:anchor="pics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PICS, PIXIT</w:t>
        </w:r>
      </w:hyperlink>
      <w:r w:rsidRPr="00E62016">
        <w:rPr>
          <w:rFonts w:ascii="Times New Roman" w:hAnsi="Times New Roman"/>
          <w:sz w:val="20"/>
          <w:szCs w:val="20"/>
        </w:rPr>
        <w:t xml:space="preserve">), melyekkel a vonatkozó előírásokat meg lehet fogalmazni a vizsgálat számára. </w:t>
      </w:r>
    </w:p>
    <w:p w:rsidR="009677FC" w:rsidRPr="00E62016" w:rsidRDefault="009677FC" w:rsidP="009F6A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számtalan implementáció egységes vizsgálatához </w:t>
      </w:r>
      <w:hyperlink r:id="rId9" w:anchor="ats" w:history="1">
        <w:r w:rsidRPr="00E62016">
          <w:rPr>
            <w:rStyle w:val="Hiperhivatkozs"/>
            <w:rFonts w:ascii="Times New Roman" w:hAnsi="Times New Roman"/>
            <w:b/>
            <w:bCs/>
            <w:sz w:val="20"/>
            <w:szCs w:val="20"/>
          </w:rPr>
          <w:t>absztrakt teszt sorozatok</w:t>
        </w:r>
      </w:hyperlink>
      <w:r w:rsidRPr="00E62016">
        <w:rPr>
          <w:rFonts w:ascii="Times New Roman" w:hAnsi="Times New Roman"/>
          <w:sz w:val="20"/>
          <w:szCs w:val="20"/>
        </w:rPr>
        <w:t xml:space="preserve">at (készleteket) (Abstract Test Suite ATS) specifikál. </w:t>
      </w:r>
    </w:p>
    <w:p w:rsidR="009677FC" w:rsidRPr="00E62016" w:rsidRDefault="009677FC" w:rsidP="009F6A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Specifikál az absztrakt tesztsorozatok leírásához egy </w:t>
      </w:r>
      <w:r w:rsidRPr="00E62016">
        <w:rPr>
          <w:rFonts w:ascii="Times New Roman" w:hAnsi="Times New Roman"/>
          <w:b/>
          <w:bCs/>
          <w:sz w:val="20"/>
          <w:szCs w:val="20"/>
        </w:rPr>
        <w:t>leírónyelv</w:t>
      </w:r>
      <w:r w:rsidRPr="00E62016">
        <w:rPr>
          <w:rFonts w:ascii="Times New Roman" w:hAnsi="Times New Roman"/>
          <w:sz w:val="20"/>
          <w:szCs w:val="20"/>
        </w:rPr>
        <w:t>et, ez a: Tree and Tabular Combined Notation (</w:t>
      </w:r>
      <w:hyperlink r:id="rId10" w:anchor="ttcn" w:history="1">
        <w:r w:rsidRPr="00E62016">
          <w:rPr>
            <w:rStyle w:val="Hiperhivatkozs"/>
            <w:rFonts w:ascii="Times New Roman" w:hAnsi="Times New Roman"/>
            <w:b/>
            <w:bCs/>
            <w:sz w:val="20"/>
            <w:szCs w:val="20"/>
          </w:rPr>
          <w:t>TTCN</w:t>
        </w:r>
      </w:hyperlink>
      <w:r w:rsidRPr="00E62016">
        <w:rPr>
          <w:rFonts w:ascii="Times New Roman" w:hAnsi="Times New Roman"/>
          <w:sz w:val="20"/>
          <w:szCs w:val="20"/>
        </w:rPr>
        <w:t xml:space="preserve">). </w:t>
      </w:r>
    </w:p>
    <w:p w:rsidR="009677FC" w:rsidRPr="00E62016" w:rsidRDefault="009677FC" w:rsidP="009F6A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Specifikál </w:t>
      </w:r>
      <w:hyperlink r:id="rId11" w:anchor="avm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absztrakt vizsgálati módszerek</w:t>
        </w:r>
      </w:hyperlink>
      <w:r w:rsidRPr="00E62016">
        <w:rPr>
          <w:rFonts w:ascii="Times New Roman" w:hAnsi="Times New Roman"/>
          <w:sz w:val="20"/>
          <w:szCs w:val="20"/>
        </w:rPr>
        <w:t xml:space="preserve">et. </w:t>
      </w:r>
    </w:p>
    <w:p w:rsidR="009677FC" w:rsidRPr="00E62016" w:rsidRDefault="009677FC" w:rsidP="009F6A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Előírja a </w:t>
      </w:r>
      <w:hyperlink r:id="rId12" w:anchor="method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megfelelőség vizsgálat végrehajtásának folyamatát</w:t>
        </w:r>
      </w:hyperlink>
      <w:r w:rsidRPr="00E62016">
        <w:rPr>
          <w:rFonts w:ascii="Times New Roman" w:hAnsi="Times New Roman"/>
          <w:sz w:val="20"/>
          <w:szCs w:val="20"/>
        </w:rPr>
        <w:t xml:space="preserve">. </w:t>
      </w:r>
    </w:p>
    <w:p w:rsidR="009677FC" w:rsidRPr="00E62016" w:rsidRDefault="009677FC" w:rsidP="009F6A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Specifikálja a vizsgálólaboratóriumokkal és azok ügyfeleivel szemben támasztott követelményeket a tesztek végrehajtásához. </w:t>
      </w:r>
    </w:p>
    <w:p w:rsidR="009677FC" w:rsidRPr="00E62016" w:rsidRDefault="009677FC" w:rsidP="009F6A2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Specifikálja a vizsgálati eredmények </w:t>
      </w:r>
      <w:hyperlink r:id="rId13" w:anchor="jkv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jegyzőkönyvezés</w:t>
        </w:r>
      </w:hyperlink>
      <w:r w:rsidRPr="00E62016">
        <w:rPr>
          <w:rFonts w:ascii="Times New Roman" w:hAnsi="Times New Roman"/>
          <w:sz w:val="20"/>
          <w:szCs w:val="20"/>
        </w:rPr>
        <w:t xml:space="preserve">ének módját. </w:t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>Ismertesse az absztrakt szolgálat primitívek (ASP) négy osztályát az OSI modellben peer-to-peer kapcsolatok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esetén! </w:t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</w:t>
      </w:r>
      <w:r w:rsidRPr="00E6201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>Kérés         Request        (adás)          action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Bejelentés    Indication     (vétel)         event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Válasz        Response       (adás)          action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Megerősítés   Confirm        (vétel)         event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                    B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(N+1)                 (N+1)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kérés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Request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---x---&gt;- - -+             bejelentés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|             Indication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+- -- --&gt;---x-----------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        válasz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        Response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megerősítés    +- -- --&lt;---x-----------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Confirm        |</w:t>
      </w:r>
    </w:p>
    <w:p w:rsidR="00C22ADD" w:rsidRPr="00C22ADD" w:rsidRDefault="00C22ADD" w:rsidP="00C2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22AD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---x---&lt;- - -+</w:t>
      </w:r>
    </w:p>
    <w:p w:rsidR="00C22ADD" w:rsidRPr="00E62016" w:rsidRDefault="00C22ADD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22ADD" w:rsidRPr="00E62016" w:rsidRDefault="00C22ADD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22ADD" w:rsidRPr="00E62016" w:rsidRDefault="00C22ADD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22ADD" w:rsidRPr="00E62016" w:rsidRDefault="00C22ADD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22ADD" w:rsidRPr="00E62016" w:rsidRDefault="00C22ADD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Sorolja fel egy szabványos megfelelőségi vizsgálat fő lépéseit! </w:t>
      </w:r>
    </w:p>
    <w:p w:rsidR="00BE27A2" w:rsidRPr="00E62016" w:rsidRDefault="00BE27A2" w:rsidP="009F6A2F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vizsgálat elõkészítése: </w:t>
      </w:r>
    </w:p>
    <w:p w:rsidR="00BE27A2" w:rsidRPr="00E62016" w:rsidRDefault="00BE27A2" w:rsidP="009F6A2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PICS és PIXIT dokumentumok elõkészítése, kitöltése </w:t>
      </w:r>
    </w:p>
    <w:p w:rsidR="00BE27A2" w:rsidRPr="00E62016" w:rsidRDefault="00BE27A2" w:rsidP="009F6A2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Az absztrakt vizsgálati módszer és az absztrakt vizsgálati készlet kiválasztása </w:t>
      </w:r>
    </w:p>
    <w:p w:rsidR="00BE27A2" w:rsidRPr="00E62016" w:rsidRDefault="00BE27A2" w:rsidP="009F6A2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A vizsgálandó rendszer (SUT – System Under Test) és a vizsgálati eszközök (MOT – Means of Testing) elõkészítése (pl. ATS-ETS konverzió)</w:t>
      </w:r>
    </w:p>
    <w:p w:rsidR="00BE27A2" w:rsidRPr="00E62016" w:rsidRDefault="00BE27A2" w:rsidP="009F6A2F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vizsgálat: </w:t>
      </w:r>
    </w:p>
    <w:p w:rsidR="00BE27A2" w:rsidRPr="00E62016" w:rsidRDefault="00BE27A2" w:rsidP="009F6A2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Statikus megfelelõség vizsgálat </w:t>
      </w:r>
    </w:p>
    <w:p w:rsidR="00BE27A2" w:rsidRPr="00E62016" w:rsidRDefault="00BE27A2" w:rsidP="009F6A2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Dinamikus megfelelõség vizsgálat.  (Az ETS lefuttatása)</w:t>
      </w:r>
    </w:p>
    <w:p w:rsidR="00BE27A2" w:rsidRPr="00E62016" w:rsidRDefault="00BE27A2" w:rsidP="009F6A2F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vizsgálati jelentések elkészítése: </w:t>
      </w:r>
    </w:p>
    <w:p w:rsidR="00BE27A2" w:rsidRPr="00E62016" w:rsidRDefault="00BE27A2" w:rsidP="009F6A2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Protokoll megfelelõségi jegyzõkönyv (PCTR – Protocol Conformance Test Report) </w:t>
      </w:r>
    </w:p>
    <w:p w:rsidR="00BE27A2" w:rsidRPr="00E62016" w:rsidRDefault="00BE27A2" w:rsidP="009F6A2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Rendszer megfelelõségi jegyzõkönyv (SCTR – System Conformance Test Report) </w:t>
      </w:r>
    </w:p>
    <w:p w:rsidR="00961C74" w:rsidRPr="00E62016" w:rsidRDefault="00961C74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>Mik a PICS és PIXIT dokumentumok és mit tartalmaznak?</w:t>
      </w:r>
    </w:p>
    <w:p w:rsidR="002D1BB6" w:rsidRPr="00E62016" w:rsidRDefault="004C1E4A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</w:t>
      </w:r>
      <w:r w:rsidRPr="00E62016">
        <w:rPr>
          <w:rFonts w:ascii="Times New Roman" w:hAnsi="Times New Roman"/>
          <w:b/>
          <w:bCs/>
          <w:sz w:val="20"/>
          <w:szCs w:val="20"/>
        </w:rPr>
        <w:t>PICS - (Protocol Implementation Conformance Statement - protokoll implementáció megfelelőségi nyilatkozat)</w:t>
      </w:r>
      <w:r w:rsidRPr="00E62016">
        <w:rPr>
          <w:rFonts w:ascii="Times New Roman" w:hAnsi="Times New Roman"/>
          <w:sz w:val="20"/>
          <w:szCs w:val="20"/>
        </w:rPr>
        <w:t xml:space="preserve">. Ebben a dokumentumban nyilatkozik a vizsgálat kezdetén a prototípus készítője arról, hogy a vonatkozó szabványból </w:t>
      </w:r>
      <w:r w:rsidRPr="00E62016">
        <w:rPr>
          <w:rFonts w:ascii="Times New Roman" w:hAnsi="Times New Roman"/>
          <w:b/>
          <w:bCs/>
          <w:sz w:val="20"/>
          <w:szCs w:val="20"/>
        </w:rPr>
        <w:t>mit valósított meg</w:t>
      </w:r>
      <w:r w:rsidRPr="00E62016">
        <w:rPr>
          <w:rFonts w:ascii="Times New Roman" w:hAnsi="Times New Roman"/>
          <w:sz w:val="20"/>
          <w:szCs w:val="20"/>
        </w:rPr>
        <w:t>.</w:t>
      </w:r>
      <w:r w:rsidR="002D1BB6" w:rsidRPr="00E62016">
        <w:rPr>
          <w:rFonts w:ascii="Times New Roman" w:hAnsi="Times New Roman"/>
          <w:sz w:val="20"/>
          <w:szCs w:val="20"/>
        </w:rPr>
        <w:t xml:space="preserve">A PICS kérdőívet az adott protokoll fejlesztői csoportja hivatott létrehozni és a gyártónak kell kitöltenie. </w:t>
      </w:r>
    </w:p>
    <w:p w:rsidR="002D1BB6" w:rsidRDefault="004C1E4A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</w:t>
      </w:r>
      <w:r w:rsidRPr="00E62016">
        <w:rPr>
          <w:rFonts w:ascii="Times New Roman" w:hAnsi="Times New Roman"/>
          <w:b/>
          <w:bCs/>
          <w:sz w:val="20"/>
          <w:szCs w:val="20"/>
        </w:rPr>
        <w:t xml:space="preserve">PIXIT (Protocol Implementation Extra Information for Testing - implementáció vizsgálatára vonatkozó extra információk) </w:t>
      </w:r>
      <w:r w:rsidRPr="00E62016">
        <w:rPr>
          <w:rFonts w:ascii="Times New Roman" w:hAnsi="Times New Roman"/>
          <w:sz w:val="20"/>
          <w:szCs w:val="20"/>
        </w:rPr>
        <w:t>dokumentum tartalmazza az implementáció azon adatait és vizsgálati utasításait, amelyek a dinamikus vizsgálat elvégzéséhez szükségesek.</w:t>
      </w:r>
      <w:r w:rsidR="00BE27A2" w:rsidRPr="00E62016">
        <w:rPr>
          <w:rFonts w:ascii="Times New Roman" w:hAnsi="Times New Roman"/>
          <w:sz w:val="20"/>
          <w:szCs w:val="20"/>
        </w:rPr>
        <w:t xml:space="preserve"> </w:t>
      </w:r>
      <w:r w:rsidR="002D1BB6" w:rsidRPr="00E62016">
        <w:rPr>
          <w:rFonts w:ascii="Times New Roman" w:hAnsi="Times New Roman"/>
          <w:sz w:val="20"/>
          <w:szCs w:val="20"/>
        </w:rPr>
        <w:t>A kérdőívet szintén a protokoll készítője állítja elő és alaphelyzetben a tesztlaboratórium és a kliens együtt töltik ki.</w:t>
      </w:r>
    </w:p>
    <w:p w:rsidR="00E62016" w:rsidRPr="00E62016" w:rsidRDefault="00E62016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Hol használják fel a PICS dokumentumot a megfelelőség vizsgálat során? </w:t>
      </w:r>
    </w:p>
    <w:p w:rsidR="004C1E4A" w:rsidRPr="00E62016" w:rsidRDefault="004C1E4A" w:rsidP="009F6A2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E62016">
        <w:rPr>
          <w:sz w:val="20"/>
          <w:szCs w:val="20"/>
        </w:rPr>
        <w:t xml:space="preserve">A PICS informálja a vizsgálót arról, hogy a prototípus készítője mely követelményeket valósította meg a szabványból, vagyis ez a dokumentum a megvalósított opciók és képességek listája. A PICS adatai a vizsgálat számos fázisában kerülnek felhasználásra: </w:t>
      </w:r>
    </w:p>
    <w:p w:rsidR="004C1E4A" w:rsidRPr="00E62016" w:rsidRDefault="004C1E4A" w:rsidP="009F6A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A vizsgálat kezdetén a dokumentum a vizsgálat tárgya, a vizsgáló összeveti ezt a szabvánnyal (</w:t>
      </w:r>
      <w:r w:rsidRPr="00E62016">
        <w:rPr>
          <w:rFonts w:ascii="Times New Roman" w:hAnsi="Times New Roman"/>
          <w:i/>
          <w:iCs/>
          <w:sz w:val="20"/>
          <w:szCs w:val="20"/>
        </w:rPr>
        <w:t xml:space="preserve">Példa: ATM: </w:t>
      </w:r>
      <w:hyperlink r:id="rId14" w:history="1">
        <w:r w:rsidRPr="00E62016">
          <w:rPr>
            <w:rStyle w:val="Hiperhivatkozs"/>
            <w:rFonts w:ascii="Times New Roman" w:hAnsi="Times New Roman"/>
            <w:i/>
            <w:iCs/>
            <w:sz w:val="20"/>
            <w:szCs w:val="20"/>
          </w:rPr>
          <w:t>ATM UNI 3.1</w:t>
        </w:r>
      </w:hyperlink>
      <w:r w:rsidRPr="00E62016">
        <w:rPr>
          <w:rFonts w:ascii="Times New Roman" w:hAnsi="Times New Roman"/>
          <w:i/>
          <w:iCs/>
          <w:sz w:val="20"/>
          <w:szCs w:val="20"/>
        </w:rPr>
        <w:t>)</w:t>
      </w:r>
      <w:r w:rsidRPr="00E62016">
        <w:rPr>
          <w:rFonts w:ascii="Times New Roman" w:hAnsi="Times New Roman"/>
          <w:sz w:val="20"/>
          <w:szCs w:val="20"/>
        </w:rPr>
        <w:t xml:space="preserve"> és ellenőrzi, hogy a prototípus fejlesztője minden követelményt megvalósított-e? Ezt a vizsgálatot nevezzük </w:t>
      </w:r>
      <w:r w:rsidRPr="00E62016">
        <w:rPr>
          <w:rFonts w:ascii="Times New Roman" w:hAnsi="Times New Roman"/>
          <w:b/>
          <w:bCs/>
          <w:sz w:val="20"/>
          <w:szCs w:val="20"/>
        </w:rPr>
        <w:t>sztatikus vizsgálat</w:t>
      </w:r>
      <w:r w:rsidRPr="00E62016">
        <w:rPr>
          <w:rFonts w:ascii="Times New Roman" w:hAnsi="Times New Roman"/>
          <w:sz w:val="20"/>
          <w:szCs w:val="20"/>
        </w:rPr>
        <w:t>nak.</w:t>
      </w:r>
    </w:p>
    <w:p w:rsidR="004C1E4A" w:rsidRPr="00E62016" w:rsidRDefault="004C1E4A" w:rsidP="009F6A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Ha a sztatikus vizsgálaton megfelelt a prototípus, következhet a követelmények műszeres ellenőrzése, a </w:t>
      </w:r>
      <w:r w:rsidRPr="00E62016">
        <w:rPr>
          <w:rFonts w:ascii="Times New Roman" w:hAnsi="Times New Roman"/>
          <w:b/>
          <w:bCs/>
          <w:sz w:val="20"/>
          <w:szCs w:val="20"/>
        </w:rPr>
        <w:t>dinamikus vizsgálat</w:t>
      </w:r>
      <w:r w:rsidRPr="00E62016">
        <w:rPr>
          <w:rFonts w:ascii="Times New Roman" w:hAnsi="Times New Roman"/>
          <w:sz w:val="20"/>
          <w:szCs w:val="20"/>
        </w:rPr>
        <w:t>. Itt az elvégezhető vizsgálati esetek (Test Cases) kiválasztásának kapcsolóit a PICS alapján működtetik.</w:t>
      </w:r>
    </w:p>
    <w:p w:rsidR="004C1E4A" w:rsidRPr="00E62016" w:rsidRDefault="004C1E4A" w:rsidP="009F6A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Végezetül a </w:t>
      </w:r>
      <w:hyperlink r:id="rId15" w:anchor="jkv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vizsgálati jelentés</w:t>
        </w:r>
      </w:hyperlink>
      <w:r w:rsidRPr="00E62016">
        <w:rPr>
          <w:rFonts w:ascii="Times New Roman" w:hAnsi="Times New Roman"/>
          <w:sz w:val="20"/>
          <w:szCs w:val="20"/>
        </w:rPr>
        <w:t xml:space="preserve"> (PCTR) lényeges eleme tulajdonképpen egy a vizsgáló által kitöltött PICS, mellyel igazolja, hogy a vizsgált követelmények megfelelnek/nem felelnek meg a vonatkozó szabványnak.</w:t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>Mit jelent az ATS? Miben különbözik ettől az ETS? Ismertesse az ATS-&gt;ETS konverzió fő lépéseit!</w:t>
      </w:r>
    </w:p>
    <w:p w:rsidR="002D1BB6" w:rsidRPr="00E62016" w:rsidRDefault="002D1BB6" w:rsidP="009F6A2F">
      <w:pPr>
        <w:pStyle w:val="NormlWeb"/>
        <w:spacing w:before="0" w:beforeAutospacing="0" w:after="0" w:afterAutospacing="0"/>
        <w:ind w:left="1080"/>
        <w:rPr>
          <w:sz w:val="20"/>
          <w:szCs w:val="20"/>
        </w:rPr>
      </w:pPr>
      <w:r w:rsidRPr="00E62016">
        <w:rPr>
          <w:sz w:val="20"/>
          <w:szCs w:val="20"/>
        </w:rPr>
        <w:t>A vizsgálati készleteket megadó ajánlásokban úgynevezett absztrakt vizsgálati készletek (ATS – Abstarct Test Suite) szerepelnek. Az abtsztarkt szó ebben az esetben azt jelenti, hogy a készlet megvalósítás független, azaz csak elvont utasításokat tartalmaz, mint például "adatcsomag küldése egy adott portra". Az ATS nem tartalmazhatja továbbá az egyes paraméterek konkrét értékét, ezek később kerülnek megadásra.</w:t>
      </w:r>
    </w:p>
    <w:p w:rsidR="002D1BB6" w:rsidRPr="00E62016" w:rsidRDefault="002D1BB6" w:rsidP="009F6A2F">
      <w:pPr>
        <w:pStyle w:val="NormlWeb"/>
        <w:spacing w:before="0" w:beforeAutospacing="0" w:after="0" w:afterAutospacing="0"/>
        <w:ind w:left="1080"/>
        <w:rPr>
          <w:sz w:val="20"/>
          <w:szCs w:val="20"/>
        </w:rPr>
      </w:pPr>
      <w:r w:rsidRPr="00E62016">
        <w:rPr>
          <w:sz w:val="20"/>
          <w:szCs w:val="20"/>
        </w:rPr>
        <w:t xml:space="preserve">Az ATS megadásának szabványos leíró nyelve a TTCN, melyet később ismertetünk. Maga az ATS nem végrehajtható, szükség van tehát az ATS átkonvertálására egy olyan formába, amely a vizsgáló rendszer által lefuttatható. Ezt a formát hívjuk végrehajtható vizsgálati készletnek (ETS - Executable Test Suite), ami a PICS, és PIXIT dokumentumok által tartalmazott információk alapján választja ki az adott paraméterválasztásra lefuttatható vizsgálati sorozatok összességét. </w:t>
      </w:r>
    </w:p>
    <w:p w:rsidR="002D1BB6" w:rsidRPr="002D1BB6" w:rsidRDefault="002D1BB6" w:rsidP="009F6A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1" w:name="atsconv"/>
      <w:r w:rsidRPr="002D1BB6">
        <w:rPr>
          <w:rFonts w:ascii="Times New Roman" w:eastAsia="Times New Roman" w:hAnsi="Times New Roman"/>
          <w:sz w:val="20"/>
          <w:szCs w:val="20"/>
          <w:lang w:eastAsia="hu-HU"/>
        </w:rPr>
        <w:t>Az ATS-&gt;ETS konverzió lépései</w:t>
      </w:r>
      <w:bookmarkEnd w:id="1"/>
      <w:r w:rsidRPr="002D1BB6">
        <w:rPr>
          <w:rFonts w:ascii="Times New Roman" w:eastAsia="Times New Roman" w:hAnsi="Times New Roman"/>
          <w:sz w:val="20"/>
          <w:szCs w:val="20"/>
          <w:lang w:eastAsia="hu-HU"/>
        </w:rPr>
        <w:t xml:space="preserve">: </w:t>
      </w:r>
    </w:p>
    <w:p w:rsidR="002D1BB6" w:rsidRPr="002D1BB6" w:rsidRDefault="002D1BB6" w:rsidP="009F6A2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2D1BB6">
        <w:rPr>
          <w:rFonts w:ascii="Times New Roman" w:eastAsia="Times New Roman" w:hAnsi="Times New Roman"/>
          <w:sz w:val="20"/>
          <w:szCs w:val="20"/>
          <w:lang w:eastAsia="hu-HU"/>
        </w:rPr>
        <w:t xml:space="preserve">Az IUT-ra vonatkozó vizsgálati esetek (Test Cases) </w:t>
      </w:r>
      <w:r w:rsidRPr="002D1BB6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kiválasztás</w:t>
      </w:r>
      <w:r w:rsidRPr="002D1BB6">
        <w:rPr>
          <w:rFonts w:ascii="Times New Roman" w:eastAsia="Times New Roman" w:hAnsi="Times New Roman"/>
          <w:sz w:val="20"/>
          <w:szCs w:val="20"/>
          <w:lang w:eastAsia="hu-HU"/>
        </w:rPr>
        <w:t xml:space="preserve">a a vizsgálati készletből (Test Suite). </w:t>
      </w:r>
    </w:p>
    <w:p w:rsidR="002D1BB6" w:rsidRPr="002D1BB6" w:rsidRDefault="002D1BB6" w:rsidP="009F6A2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2D1BB6">
        <w:rPr>
          <w:rFonts w:ascii="Times New Roman" w:eastAsia="Times New Roman" w:hAnsi="Times New Roman"/>
          <w:sz w:val="20"/>
          <w:szCs w:val="20"/>
          <w:lang w:eastAsia="hu-HU"/>
        </w:rPr>
        <w:t>Az IUT-ra vonatkozó paraméterek megadása a PIXIT alapján (</w:t>
      </w:r>
      <w:r w:rsidRPr="002D1BB6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paraméterezés</w:t>
      </w:r>
      <w:r w:rsidRPr="002D1BB6">
        <w:rPr>
          <w:rFonts w:ascii="Times New Roman" w:eastAsia="Times New Roman" w:hAnsi="Times New Roman"/>
          <w:sz w:val="20"/>
          <w:szCs w:val="20"/>
          <w:lang w:eastAsia="hu-HU"/>
        </w:rPr>
        <w:t xml:space="preserve">) </w:t>
      </w:r>
    </w:p>
    <w:p w:rsidR="002D1BB6" w:rsidRPr="002D1BB6" w:rsidRDefault="002D1BB6" w:rsidP="009F6A2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2D1BB6">
        <w:rPr>
          <w:rFonts w:ascii="Times New Roman" w:eastAsia="Times New Roman" w:hAnsi="Times New Roman"/>
          <w:sz w:val="20"/>
          <w:szCs w:val="20"/>
          <w:lang w:eastAsia="hu-HU"/>
        </w:rPr>
        <w:t xml:space="preserve">A kiválasztott és paraméterezett vizsgálati esetek </w:t>
      </w:r>
      <w:r w:rsidRPr="002D1BB6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fordítás</w:t>
      </w:r>
      <w:r w:rsidRPr="002D1BB6">
        <w:rPr>
          <w:rFonts w:ascii="Times New Roman" w:eastAsia="Times New Roman" w:hAnsi="Times New Roman"/>
          <w:sz w:val="20"/>
          <w:szCs w:val="20"/>
          <w:lang w:eastAsia="hu-HU"/>
        </w:rPr>
        <w:t xml:space="preserve">a a teszter által futtatható formába. </w:t>
      </w: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Mit azonosítanak egy vizsgálatban következő betőszavak: SUT, IUT, UT, LT, PCO? </w:t>
      </w:r>
    </w:p>
    <w:p w:rsidR="00961C74" w:rsidRPr="00E62016" w:rsidRDefault="002D1BB6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SUT =</w:t>
      </w:r>
      <w:r w:rsidR="00B75B64" w:rsidRPr="00E62016">
        <w:rPr>
          <w:rFonts w:ascii="Times New Roman" w:eastAsia="Times New Roman" w:hAnsi="Times New Roman"/>
          <w:sz w:val="20"/>
          <w:szCs w:val="20"/>
          <w:lang w:eastAsia="hu-HU"/>
        </w:rPr>
        <w:t xml:space="preserve"> System Under Test</w:t>
      </w:r>
    </w:p>
    <w:p w:rsidR="002D1BB6" w:rsidRPr="00E62016" w:rsidRDefault="002D1BB6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IUT = Implementation Under Test</w:t>
      </w:r>
    </w:p>
    <w:p w:rsidR="002D1BB6" w:rsidRPr="00E62016" w:rsidRDefault="002D1BB6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UT =</w:t>
      </w:r>
      <w:r w:rsidR="00B75B64" w:rsidRPr="00E62016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B75B64" w:rsidRPr="00E62016">
        <w:rPr>
          <w:rFonts w:ascii="Times New Roman" w:hAnsi="Times New Roman"/>
          <w:sz w:val="20"/>
          <w:szCs w:val="20"/>
        </w:rPr>
        <w:t>Upper Tester, mely az IUT által nyújtott szolgálatokat a felső protokoll réteg határ felől közelítő vizsgáló</w:t>
      </w:r>
    </w:p>
    <w:p w:rsidR="002D1BB6" w:rsidRPr="00E62016" w:rsidRDefault="002D1BB6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LT =</w:t>
      </w:r>
      <w:r w:rsidR="009F6A2F" w:rsidRPr="00E62016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9F6A2F" w:rsidRPr="00E62016">
        <w:rPr>
          <w:rFonts w:ascii="Times New Roman" w:hAnsi="Times New Roman"/>
          <w:sz w:val="20"/>
          <w:szCs w:val="20"/>
        </w:rPr>
        <w:t>Lower Tester, mely az IUT alsó rétegek felé tanúsított viselkedését ellenőrzi.</w:t>
      </w:r>
    </w:p>
    <w:p w:rsidR="000B3D31" w:rsidRPr="00E62016" w:rsidRDefault="002D1BB6" w:rsidP="009F6A2F">
      <w:pPr>
        <w:pStyle w:val="NormlWeb"/>
        <w:spacing w:before="0" w:beforeAutospacing="0" w:after="0" w:afterAutospacing="0"/>
        <w:ind w:firstLine="708"/>
        <w:rPr>
          <w:sz w:val="20"/>
          <w:szCs w:val="20"/>
        </w:rPr>
      </w:pPr>
      <w:r w:rsidRPr="00E62016">
        <w:rPr>
          <w:sz w:val="20"/>
          <w:szCs w:val="20"/>
        </w:rPr>
        <w:lastRenderedPageBreak/>
        <w:t>PCO =</w:t>
      </w:r>
      <w:r w:rsidR="000B3D31" w:rsidRPr="00E62016">
        <w:rPr>
          <w:sz w:val="20"/>
          <w:szCs w:val="20"/>
        </w:rPr>
        <w:t xml:space="preserve"> </w:t>
      </w:r>
      <w:r w:rsidR="000B3D31" w:rsidRPr="00E62016">
        <w:rPr>
          <w:b/>
          <w:bCs/>
          <w:sz w:val="20"/>
          <w:szCs w:val="20"/>
        </w:rPr>
        <w:t>P</w:t>
      </w:r>
      <w:r w:rsidR="000B3D31" w:rsidRPr="00E62016">
        <w:rPr>
          <w:sz w:val="20"/>
          <w:szCs w:val="20"/>
        </w:rPr>
        <w:t xml:space="preserve">oint of </w:t>
      </w:r>
      <w:r w:rsidR="000B3D31" w:rsidRPr="00E62016">
        <w:rPr>
          <w:b/>
          <w:bCs/>
          <w:sz w:val="20"/>
          <w:szCs w:val="20"/>
        </w:rPr>
        <w:t>C</w:t>
      </w:r>
      <w:r w:rsidR="000B3D31" w:rsidRPr="00E62016">
        <w:rPr>
          <w:sz w:val="20"/>
          <w:szCs w:val="20"/>
        </w:rPr>
        <w:t xml:space="preserve">ontrol and </w:t>
      </w:r>
      <w:r w:rsidR="000B3D31" w:rsidRPr="00E62016">
        <w:rPr>
          <w:b/>
          <w:bCs/>
          <w:sz w:val="20"/>
          <w:szCs w:val="20"/>
        </w:rPr>
        <w:t>O</w:t>
      </w:r>
      <w:r w:rsidR="000B3D31" w:rsidRPr="00E62016">
        <w:rPr>
          <w:sz w:val="20"/>
          <w:szCs w:val="20"/>
        </w:rPr>
        <w:t>bservation – vezérlési és megfigyelési pont</w:t>
      </w:r>
    </w:p>
    <w:p w:rsidR="00C22ADD" w:rsidRPr="00E62016" w:rsidRDefault="00C22ADD" w:rsidP="009F6A2F">
      <w:pPr>
        <w:pStyle w:val="NormlWeb"/>
        <w:spacing w:before="0" w:beforeAutospacing="0" w:after="0" w:afterAutospacing="0"/>
        <w:ind w:firstLine="708"/>
        <w:rPr>
          <w:sz w:val="20"/>
          <w:szCs w:val="20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Hogyan zajlik egy statikus megfelelőség vizsgálat? Milyen műszerrel végzik ezt? </w:t>
      </w:r>
    </w:p>
    <w:p w:rsidR="002D1BB6" w:rsidRDefault="002D1BB6" w:rsidP="009F6A2F">
      <w:pPr>
        <w:pStyle w:val="NormlWeb"/>
        <w:spacing w:before="0" w:beforeAutospacing="0" w:after="0" w:afterAutospacing="0"/>
        <w:ind w:left="1080"/>
        <w:rPr>
          <w:sz w:val="20"/>
          <w:szCs w:val="20"/>
        </w:rPr>
      </w:pPr>
      <w:r w:rsidRPr="00E62016">
        <w:rPr>
          <w:sz w:val="20"/>
          <w:szCs w:val="20"/>
        </w:rPr>
        <w:t>A statikus megfelelőség vizsgálat esetén azt vizsgáljuk pusztán a megfelelő dokumentációk összevetésével, hogy a vizsgálandó eszköz elvileg képes-e mindenre, ami a megfelelőséghez szükséges. Ez annak az ellenőrzését jelenti, hogy vajon a vizsgált megvalósítás a deklaráció szerint tartalmazza-e a minimálisan megkövetelt szolgáltatásokat, s az opciók kombinációja megengedhető-e? Más szóval, alapfeltétel, hogy a PICS-ben foglaltak konzisztensek legyenek a specifikáció statikus konformancia követelményeivel, vagyis például az implementáció során konkrétan használt paraméter bele kell essen az érvényes paraméterek intervallumába. Ekkor a tesztlabor ezt használhatja az IUT (Implementation Under Test - vizsgálat alatt álló implementáció) dinamikus viselkedésének vizsgálatára. A gyakorlatban sokszor ezek alapján kerülnek kiválasztásra a megfelelő vizsgálati sorozatok a megfelelő paraméterekkel. Ha ezen a fázison sikerrel esett át az eszköz, akkor léphetünk csak tovább a dinamikus vizsgálatra.</w:t>
      </w:r>
    </w:p>
    <w:p w:rsidR="00E62016" w:rsidRPr="00E62016" w:rsidRDefault="00E62016" w:rsidP="009F6A2F">
      <w:pPr>
        <w:pStyle w:val="NormlWeb"/>
        <w:spacing w:before="0" w:beforeAutospacing="0" w:after="0" w:afterAutospacing="0"/>
        <w:ind w:left="1080"/>
        <w:rPr>
          <w:sz w:val="20"/>
          <w:szCs w:val="20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Egy vizsgálati eset lefutása esetén milyen eredmények születhetnek? </w:t>
      </w:r>
    </w:p>
    <w:p w:rsidR="002D1BB6" w:rsidRPr="00E62016" w:rsidRDefault="002D1BB6" w:rsidP="009F6A2F">
      <w:pPr>
        <w:spacing w:after="0" w:line="240" w:lineRule="auto"/>
        <w:ind w:left="1077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Siker (pass): a vizsgálat kimenetele azt mutatja, hogy az IUT a tesztcélt teljesítette, és ennek során csakis szabványos működést mutatott. </w:t>
      </w:r>
    </w:p>
    <w:p w:rsidR="002D1BB6" w:rsidRPr="00E62016" w:rsidRDefault="002D1BB6" w:rsidP="009F6A2F">
      <w:pPr>
        <w:spacing w:after="0" w:line="240" w:lineRule="auto"/>
        <w:ind w:left="1077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Hiba (fail): az IUT megsértette valamelyik konformancia követelményt, nem feltétlenül a kérdéses tesztcél által kijelöltet. </w:t>
      </w:r>
    </w:p>
    <w:p w:rsidR="00961C74" w:rsidRDefault="002D1BB6" w:rsidP="009F6A2F">
      <w:pPr>
        <w:spacing w:after="0" w:line="240" w:lineRule="auto"/>
        <w:ind w:left="1077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Nem eldönthető (inconclusive): Sem "siker" , sem "hiba" ítélet nem hozható, mert a vizsgálati cél nem lett teljesítve, de protokollhiba sem történt. </w:t>
      </w:r>
    </w:p>
    <w:p w:rsidR="00E62016" w:rsidRPr="00E62016" w:rsidRDefault="00E62016" w:rsidP="009F6A2F">
      <w:pPr>
        <w:spacing w:after="0" w:line="240" w:lineRule="auto"/>
        <w:ind w:left="1077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>Ismertesse a szabványos vizsgálati jelentések szerkezetét!</w:t>
      </w:r>
    </w:p>
    <w:p w:rsidR="00961C74" w:rsidRPr="00E62016" w:rsidRDefault="009F6A2F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bookmarkStart w:id="2" w:name="jkv"/>
      <w:r w:rsidRPr="00E62016">
        <w:rPr>
          <w:rFonts w:ascii="Times New Roman" w:hAnsi="Times New Roman"/>
          <w:sz w:val="20"/>
          <w:szCs w:val="20"/>
        </w:rPr>
        <w:t>Egy adott rendszer megfelelőségének eldöntésében utolsó lépésként a tesztlabor a vizsgálati eredményeket a Rendszer megfelelőség vizsgálati jegyzőkönyvben (SCTR - System Conformance Test Report), és egy vagy több Protokoll megfelelőség vizsgálati jegyz őkönyvben (PCTR - Protocol Conformance Test Report) foglalja össze.</w:t>
      </w:r>
      <w:bookmarkEnd w:id="2"/>
      <w:r w:rsidRPr="00E62016">
        <w:rPr>
          <w:rFonts w:ascii="Times New Roman" w:hAnsi="Times New Roman"/>
          <w:sz w:val="20"/>
          <w:szCs w:val="20"/>
        </w:rPr>
        <w:t xml:space="preserve"> A vizsgálati jelentések szerkezetét is szabvány (ISO/IEC 9646) írja elő. Egy komplett vizsgálati jelentés (jegyzőkönyv) struktúrált, több részből (kötet) áll:</w:t>
      </w:r>
    </w:p>
    <w:p w:rsidR="009F6A2F" w:rsidRPr="00E62016" w:rsidRDefault="009F6A2F" w:rsidP="009F6A2F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a)SCTR System Conformance Test Report -</w:t>
      </w:r>
      <w:r w:rsidRPr="00E62016">
        <w:rPr>
          <w:rFonts w:ascii="Times New Roman" w:hAnsi="Times New Roman"/>
          <w:b/>
          <w:bCs/>
          <w:sz w:val="20"/>
          <w:szCs w:val="20"/>
        </w:rPr>
        <w:br/>
        <w:t>Rendszer megfelelőségi jegyzőkönyv -</w:t>
      </w:r>
      <w:r w:rsidRPr="00E62016">
        <w:rPr>
          <w:rFonts w:ascii="Times New Roman" w:hAnsi="Times New Roman"/>
          <w:b/>
          <w:bCs/>
          <w:sz w:val="20"/>
          <w:szCs w:val="20"/>
        </w:rPr>
        <w:br/>
        <w:t>(Egyezőség vizsgálati jegyzőkönyv) (általános leírás a tesztről, a rendszerről, stb..)</w:t>
      </w:r>
    </w:p>
    <w:p w:rsidR="009F6A2F" w:rsidRPr="00E62016" w:rsidRDefault="009F6A2F" w:rsidP="009F6A2F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b) Client Test Preparation Information -</w:t>
      </w:r>
      <w:r w:rsidRPr="00E62016">
        <w:rPr>
          <w:rFonts w:ascii="Times New Roman" w:hAnsi="Times New Roman"/>
          <w:b/>
          <w:bCs/>
          <w:sz w:val="20"/>
          <w:szCs w:val="20"/>
        </w:rPr>
        <w:br/>
        <w:t>Ügyfélcsomag (részei a megfelelőségi nyilatkozat, valamint a PICS és a PIXIT)</w:t>
      </w:r>
    </w:p>
    <w:p w:rsidR="009F6A2F" w:rsidRPr="00E62016" w:rsidRDefault="009F6A2F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c) Protocol Conformance Test Report -</w:t>
      </w:r>
      <w:r w:rsidRPr="00E62016">
        <w:rPr>
          <w:rFonts w:ascii="Times New Roman" w:hAnsi="Times New Roman"/>
          <w:b/>
          <w:bCs/>
          <w:sz w:val="20"/>
          <w:szCs w:val="20"/>
        </w:rPr>
        <w:br/>
        <w:t>Protokoll megfelelőségi jegyzőkönyv -</w:t>
      </w:r>
      <w:r w:rsidRPr="00E62016">
        <w:rPr>
          <w:rFonts w:ascii="Times New Roman" w:hAnsi="Times New Roman"/>
          <w:b/>
          <w:bCs/>
          <w:sz w:val="20"/>
          <w:szCs w:val="20"/>
        </w:rPr>
        <w:br/>
        <w:t>(Protokoll egyezőség-vizsgálati jegyzőkönyv) (az elvégzett vizsgálatok jegyzőkönvye OSI rétegenként. A vizsgáló tölti ki)</w:t>
      </w:r>
    </w:p>
    <w:p w:rsidR="009F6A2F" w:rsidRPr="00E62016" w:rsidRDefault="009F6A2F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Mi a TTCN? Ismertesse a TTCN fő jellemzőit! </w:t>
      </w:r>
    </w:p>
    <w:p w:rsidR="00961C74" w:rsidRPr="00E62016" w:rsidRDefault="00B75B64" w:rsidP="009F6A2F">
      <w:pPr>
        <w:pStyle w:val="Listaszerbekezds"/>
        <w:spacing w:after="0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3" w:name="ttcn"/>
      <w:r w:rsidRPr="00E62016">
        <w:rPr>
          <w:rFonts w:ascii="Times New Roman" w:hAnsi="Times New Roman"/>
          <w:b/>
          <w:bCs/>
          <w:sz w:val="20"/>
          <w:szCs w:val="20"/>
        </w:rPr>
        <w:t>TTCN (Tree and Tabular Combined Notation - Fa és táblázat kombinált jelölésrendszer)</w:t>
      </w:r>
      <w:bookmarkEnd w:id="3"/>
    </w:p>
    <w:p w:rsidR="00961C74" w:rsidRPr="00E62016" w:rsidRDefault="00B75B64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E nyelvben egy tesztkészlet (tesztprogram) teszt eseteit (eljárások) és a hozzá tartozó deklarációs részt is táblázatokba szervezve írják le. A táblázatokat ezután egy (teszt)fába szervezik. A teszt futtatásakor a fa ágain végighaladva, a teszt elvégezhető.</w:t>
      </w:r>
    </w:p>
    <w:p w:rsidR="00B75B64" w:rsidRPr="00E62016" w:rsidRDefault="00B75B64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-rendszerfüggetlen</w:t>
      </w:r>
    </w:p>
    <w:p w:rsidR="00B75B64" w:rsidRPr="00E62016" w:rsidRDefault="00B75B64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-bármilyen protokoll tesztjeinek leírására használható</w:t>
      </w:r>
    </w:p>
    <w:p w:rsidR="00B75B64" w:rsidRPr="00E62016" w:rsidRDefault="00B75B64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-tesztek automatizálást segíti -&gt;időtakarékosság, gazdaságosság</w:t>
      </w:r>
    </w:p>
    <w:p w:rsidR="00B75B64" w:rsidRPr="00E62016" w:rsidRDefault="00B75B64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-megléte kedvez az interoperabilitás elterjedésének</w:t>
      </w:r>
    </w:p>
    <w:p w:rsidR="00B75B64" w:rsidRPr="00E62016" w:rsidRDefault="00B75B64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-human readable</w:t>
      </w:r>
    </w:p>
    <w:p w:rsidR="00B75B64" w:rsidRPr="00E62016" w:rsidRDefault="00B75B64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-létezik grafikus (emberi olvasásra szánt) és gép által értelmezhető változata</w:t>
      </w:r>
    </w:p>
    <w:p w:rsidR="00B75B64" w:rsidRPr="00E62016" w:rsidRDefault="00B75B6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Melyik melyiknek részhalmaza: vizsgálati csoport, vizsgálati lépés, vizsgálati eset, vizsgálati készlet? </w:t>
      </w:r>
    </w:p>
    <w:p w:rsidR="00BE27A2" w:rsidRPr="00E62016" w:rsidRDefault="00BE27A2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Vizsgálati készlet (test suite) – vizsgálati csoport (test group) – vizsgálati eset (test case) – vizsgálati lépés (test step) – vizsgálati esemény (test event)</w:t>
      </w:r>
    </w:p>
    <w:p w:rsidR="00BE27A2" w:rsidRPr="00E62016" w:rsidRDefault="00BE27A2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Minden </w:t>
      </w:r>
      <w:r w:rsidRPr="00E62016">
        <w:rPr>
          <w:rFonts w:ascii="Times New Roman" w:hAnsi="Times New Roman"/>
          <w:i/>
          <w:iCs/>
          <w:sz w:val="20"/>
          <w:szCs w:val="20"/>
        </w:rPr>
        <w:t xml:space="preserve">vizsgálati sorozatnak </w:t>
      </w:r>
      <w:r w:rsidRPr="00E62016">
        <w:rPr>
          <w:rFonts w:ascii="Times New Roman" w:hAnsi="Times New Roman"/>
          <w:sz w:val="20"/>
          <w:szCs w:val="20"/>
        </w:rPr>
        <w:t>önálló célja van, egy meghatározott protokoll-funkció helyes mûködését hivatott ellenõrizni.</w:t>
      </w:r>
    </w:p>
    <w:p w:rsidR="00BE27A2" w:rsidRPr="00E62016" w:rsidRDefault="00715F72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hAnsi="Times New Roman"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200525" cy="2286000"/>
            <wp:effectExtent l="0" t="0" r="9525" b="0"/>
            <wp:docPr id="1" name="Kép 1" descr="ttm18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m18a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Ismertesse egy TTCN-ben megírt tesztkészlet fő részeit (táblázat osztályok)? </w:t>
      </w:r>
    </w:p>
    <w:p w:rsidR="00B75B64" w:rsidRPr="00B75B64" w:rsidRDefault="00B75B64" w:rsidP="009F6A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5B64">
        <w:rPr>
          <w:rFonts w:ascii="Times New Roman" w:eastAsia="Times New Roman" w:hAnsi="Times New Roman"/>
          <w:sz w:val="20"/>
          <w:szCs w:val="20"/>
          <w:lang w:eastAsia="hu-HU"/>
        </w:rPr>
        <w:t xml:space="preserve">Egy TTCN-ben megírt szabványos tesztkészlet négy jól elkülöníthető részre (táblázat osztályra) tagolódik: </w:t>
      </w:r>
    </w:p>
    <w:p w:rsidR="00B75B64" w:rsidRPr="00B75B64" w:rsidRDefault="00B75B64" w:rsidP="009F6A2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5B64">
        <w:rPr>
          <w:rFonts w:ascii="Times New Roman" w:eastAsia="Times New Roman" w:hAnsi="Times New Roman"/>
          <w:sz w:val="20"/>
          <w:szCs w:val="20"/>
          <w:lang w:eastAsia="hu-HU"/>
        </w:rPr>
        <w:t xml:space="preserve">Test Suite Overview (tesztfa) </w:t>
      </w:r>
    </w:p>
    <w:p w:rsidR="00B75B64" w:rsidRPr="00B75B64" w:rsidRDefault="00B75B64" w:rsidP="009F6A2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5B64">
        <w:rPr>
          <w:rFonts w:ascii="Times New Roman" w:eastAsia="Times New Roman" w:hAnsi="Times New Roman"/>
          <w:sz w:val="20"/>
          <w:szCs w:val="20"/>
          <w:lang w:eastAsia="hu-HU"/>
        </w:rPr>
        <w:t xml:space="preserve">Declarations Part (deklaráció) </w:t>
      </w:r>
    </w:p>
    <w:p w:rsidR="00B75B64" w:rsidRPr="00B75B64" w:rsidRDefault="00B75B64" w:rsidP="009F6A2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5B64">
        <w:rPr>
          <w:rFonts w:ascii="Times New Roman" w:eastAsia="Times New Roman" w:hAnsi="Times New Roman"/>
          <w:sz w:val="20"/>
          <w:szCs w:val="20"/>
          <w:lang w:eastAsia="hu-HU"/>
        </w:rPr>
        <w:t xml:space="preserve">Constraints Part (korlátozások) </w:t>
      </w:r>
    </w:p>
    <w:p w:rsidR="00B75B64" w:rsidRPr="00E62016" w:rsidRDefault="00B75B64" w:rsidP="009F6A2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5B64">
        <w:rPr>
          <w:rFonts w:ascii="Times New Roman" w:eastAsia="Times New Roman" w:hAnsi="Times New Roman"/>
          <w:sz w:val="20"/>
          <w:szCs w:val="20"/>
          <w:lang w:eastAsia="hu-HU"/>
        </w:rPr>
        <w:t xml:space="preserve">Dynamic Part (teszt esetek) </w:t>
      </w:r>
    </w:p>
    <w:p w:rsidR="00C22ADD" w:rsidRPr="00B75B64" w:rsidRDefault="00C22ADD" w:rsidP="00C22ADD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Milyen oszlopai vannak egy TTCN-ben megírt teszt esetet (Test Case) leíró táblázatnak? </w:t>
      </w:r>
    </w:p>
    <w:p w:rsidR="00C22ADD" w:rsidRPr="00D264E8" w:rsidRDefault="00C22ADD" w:rsidP="00C22ADD">
      <w:pPr>
        <w:pStyle w:val="NormlWeb"/>
        <w:spacing w:before="0" w:beforeAutospacing="0" w:after="0" w:afterAutospacing="0"/>
        <w:rPr>
          <w:bCs/>
          <w:sz w:val="20"/>
          <w:szCs w:val="20"/>
        </w:rPr>
      </w:pPr>
      <w:r w:rsidRPr="00D264E8">
        <w:rPr>
          <w:bCs/>
          <w:sz w:val="20"/>
          <w:szCs w:val="20"/>
        </w:rPr>
        <w:t>Nr. | Címke | Viselkedés leírása | Megszorítás referencia | Ítélet (P/F/I) | Megjegyzések</w:t>
      </w:r>
    </w:p>
    <w:p w:rsidR="00C22ADD" w:rsidRPr="00E62016" w:rsidRDefault="00C22ADD" w:rsidP="00C22ADD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961C74" w:rsidRPr="00E62016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Milyen sorrendiséget fejez ki az alábbi TTCN dinamikus viselkedést leíró részlet?</w:t>
      </w: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br/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A_esemény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  <w:t>     B_esemény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  <w:t>          C_esemény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  <w:t>     D_esemény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  <w:t>          E_esemény</w:t>
      </w:r>
    </w:p>
    <w:p w:rsidR="00961C74" w:rsidRPr="00E62016" w:rsidRDefault="000B3D31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Először A esemény utána B vagy D, ha B akkor C, ha D akkor E következik</w:t>
      </w:r>
    </w:p>
    <w:p w:rsidR="000B3D31" w:rsidRPr="00E62016" w:rsidRDefault="000B3D31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Rajzolja fel a leegyszerűsített ATM referencia modellt (síkok nélkül)! </w:t>
      </w:r>
    </w:p>
    <w:p w:rsidR="000A1E98" w:rsidRPr="00E62016" w:rsidRDefault="00D47D39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(külön rajz)</w:t>
      </w:r>
    </w:p>
    <w:p w:rsidR="000A1E98" w:rsidRPr="00E62016" w:rsidRDefault="000A1E98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Mit jelent egy ATM cella fejrészében az VPI és a VCI mező? </w:t>
      </w:r>
    </w:p>
    <w:p w:rsidR="00961C74" w:rsidRPr="00E62016" w:rsidRDefault="00961C74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Virtual Path Identifier</w:t>
      </w:r>
    </w:p>
    <w:p w:rsidR="00961C74" w:rsidRPr="00E62016" w:rsidRDefault="00961C74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Virtual Channel Identifier</w:t>
      </w:r>
    </w:p>
    <w:p w:rsidR="00961C74" w:rsidRPr="00E62016" w:rsidRDefault="00961C74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A kettő együtt egyértelműen azonosítja a kapcsolatot</w:t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>Mi az a szolgálat a távközlésben, milyen továbbítási szolgálatokat (Transfer mode) ismer?</w:t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A szolgálat azon tulajdonságok halmaza, melyet egy távközlési technológia nyújt felhasználói felé.</w:t>
      </w:r>
      <w:r w:rsidRPr="00E62016">
        <w:rPr>
          <w:rFonts w:ascii="Times New Roman" w:hAnsi="Times New Roman"/>
          <w:sz w:val="20"/>
          <w:szCs w:val="20"/>
        </w:rPr>
        <w:br/>
        <w:t>(A felhasználók körébe az OSI modell rétegei is beletartoznak.)</w:t>
      </w:r>
    </w:p>
    <w:p w:rsidR="00961C74" w:rsidRPr="00E62016" w:rsidRDefault="00961C74" w:rsidP="009F6A2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Circuit mode = áramkörkapcsolás</w:t>
      </w:r>
    </w:p>
    <w:p w:rsidR="00961C74" w:rsidRPr="00E62016" w:rsidRDefault="00961C74" w:rsidP="009F6A2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hAnsi="Times New Roman"/>
          <w:sz w:val="20"/>
          <w:szCs w:val="20"/>
        </w:rPr>
        <w:t>Packet mode = csomagkapcsolás (ez utóbbi lehet connectionless=datagram vagy connection oriented=virtual circuit szolgálat)</w:t>
      </w: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ADD" w:rsidRPr="00E62016" w:rsidRDefault="00C22ADD" w:rsidP="00C22ADD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lastRenderedPageBreak/>
        <w:t xml:space="preserve">Ismertesse egy ATM kapcsoló fő funkcióit! </w:t>
      </w:r>
    </w:p>
    <w:p w:rsidR="00961C74" w:rsidRPr="00E62016" w:rsidRDefault="00D47D39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switch az ATM helyi hálózatban (12db ATM link)</w:t>
      </w:r>
    </w:p>
    <w:p w:rsidR="00D47D39" w:rsidRPr="00E62016" w:rsidRDefault="00D47D39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1db STM-1 link</w:t>
      </w:r>
    </w:p>
    <w:p w:rsidR="00D47D39" w:rsidRPr="00E62016" w:rsidRDefault="00D47D39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1db RS232 soros port a menedzsmenthez (a mérésen HyperTerminal segítségével)</w:t>
      </w:r>
    </w:p>
    <w:p w:rsidR="00D47D39" w:rsidRPr="00E62016" w:rsidRDefault="00D47D39" w:rsidP="009F6A2F">
      <w:pPr>
        <w:pStyle w:val="Cmsor3"/>
        <w:spacing w:before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A kapcsoló fő funkciói</w:t>
      </w:r>
    </w:p>
    <w:p w:rsidR="00D47D39" w:rsidRPr="00E62016" w:rsidRDefault="00D47D39" w:rsidP="009F6A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ATM cella kapcsoló funkció </w:t>
      </w:r>
    </w:p>
    <w:p w:rsidR="00D47D39" w:rsidRPr="00E62016" w:rsidRDefault="00D47D39" w:rsidP="009F6A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Kapcsoló vezérlő funkciók: </w:t>
      </w:r>
    </w:p>
    <w:p w:rsidR="00D47D39" w:rsidRPr="00E62016" w:rsidRDefault="00D47D39" w:rsidP="009F6A2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Az IBM 8285 funkcionális egységeinek menedzselése </w:t>
      </w:r>
    </w:p>
    <w:p w:rsidR="00D47D39" w:rsidRPr="00E62016" w:rsidRDefault="00D47D39" w:rsidP="009F6A2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Az ATM cellák kapcsolásának vezérlése az alkalmas interfészek között </w:t>
      </w:r>
    </w:p>
    <w:p w:rsidR="00D47D39" w:rsidRPr="00E62016" w:rsidRDefault="00D47D39" w:rsidP="009F6A2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ATM kapcsolt áramkörök kapcsolatfelépítésének vezérlése </w:t>
      </w:r>
    </w:p>
    <w:p w:rsidR="00D47D39" w:rsidRPr="00E62016" w:rsidRDefault="00D47D39" w:rsidP="009F6A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Menedzselő interfész megvalósítása (SNMP-n vagy ASCII/TELNET terminalon keresztül) monitorozáshoz, konfiguráláshoz, firmware letöltéshez. </w:t>
      </w:r>
    </w:p>
    <w:p w:rsidR="00D47D39" w:rsidRPr="00E62016" w:rsidRDefault="00D47D39" w:rsidP="009F6A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LAN Emuláció megvalósítása, mely a következőket támogatja: </w:t>
      </w:r>
    </w:p>
    <w:p w:rsidR="00D47D39" w:rsidRPr="00E62016" w:rsidRDefault="00D47D39" w:rsidP="009F6A2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Integrated LAN Emulation Server (LES)/Broadcast and Unknown Server (BUS)</w:t>
      </w:r>
    </w:p>
    <w:p w:rsidR="00D47D39" w:rsidRPr="00E62016" w:rsidRDefault="00D47D39" w:rsidP="009F6A2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Integrated LAN Emulation Client (LEC) </w:t>
      </w:r>
    </w:p>
    <w:p w:rsidR="00D47D39" w:rsidRPr="00E62016" w:rsidRDefault="00D47D39" w:rsidP="009F6A2F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LAN Emulation Configuration Server (LECS) </w:t>
      </w: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Ismertesse az interfész teszterek felépítését, fő tulajdonságait! </w:t>
      </w:r>
    </w:p>
    <w:p w:rsidR="00961C74" w:rsidRPr="00E62016" w:rsidRDefault="00715F72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noProof/>
          <w:sz w:val="20"/>
          <w:szCs w:val="20"/>
          <w:lang w:eastAsia="hu-HU"/>
        </w:rPr>
        <w:drawing>
          <wp:inline distT="0" distB="0" distL="0" distR="0">
            <wp:extent cx="4543425" cy="2600325"/>
            <wp:effectExtent l="0" t="0" r="9525" b="952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79" w:rsidRPr="00E62016" w:rsidRDefault="003B1579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3B1579" w:rsidRPr="00E62016" w:rsidRDefault="003B1579" w:rsidP="009F6A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mi"/>
      <w:r w:rsidRPr="00E62016">
        <w:rPr>
          <w:rFonts w:ascii="Times New Roman" w:hAnsi="Times New Roman"/>
          <w:b/>
          <w:bCs/>
          <w:sz w:val="20"/>
          <w:szCs w:val="20"/>
        </w:rPr>
        <w:t>Mérő interfész</w:t>
      </w:r>
      <w:bookmarkEnd w:id="4"/>
      <w:r w:rsidRPr="00E62016">
        <w:rPr>
          <w:rFonts w:ascii="Times New Roman" w:hAnsi="Times New Roman"/>
          <w:sz w:val="20"/>
          <w:szCs w:val="20"/>
        </w:rPr>
        <w:t xml:space="preserve">ek (PCM, 64k, RS-232, V-11 stb) a vizsgálni kívánt interfészhez való csatlakozáshoz. A mérő interfész funkcionálisan azonos a hírközlő hierarchia elemeit összekapcsoló </w:t>
      </w:r>
      <w:hyperlink r:id="rId18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interfész</w:t>
        </w:r>
      </w:hyperlink>
      <w:r w:rsidRPr="00E62016">
        <w:rPr>
          <w:rFonts w:ascii="Times New Roman" w:hAnsi="Times New Roman"/>
          <w:sz w:val="20"/>
          <w:szCs w:val="20"/>
        </w:rPr>
        <w:t xml:space="preserve">ekkel, de általában azoknál jobb villamos paraméterekkel rendelkezik. Fő funkciói: </w:t>
      </w:r>
    </w:p>
    <w:p w:rsidR="003B1579" w:rsidRPr="00E62016" w:rsidRDefault="003B1579" w:rsidP="009F6A2F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Keretezés / keret dekódolás </w:t>
      </w:r>
    </w:p>
    <w:p w:rsidR="003B1579" w:rsidRPr="00E62016" w:rsidRDefault="003B1579" w:rsidP="009F6A2F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Vonali kódolás / dekódolás </w:t>
      </w:r>
    </w:p>
    <w:p w:rsidR="003B1579" w:rsidRPr="00E62016" w:rsidRDefault="003B1579" w:rsidP="009F6A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19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Digitális jelgenerátor</w:t>
        </w:r>
      </w:hyperlink>
      <w:r w:rsidRPr="00E62016">
        <w:rPr>
          <w:rFonts w:ascii="Times New Roman" w:hAnsi="Times New Roman"/>
          <w:sz w:val="20"/>
          <w:szCs w:val="20"/>
        </w:rPr>
        <w:t xml:space="preserve"> és </w:t>
      </w:r>
      <w:hyperlink r:id="rId20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digitális mérővevő</w:t>
        </w:r>
      </w:hyperlink>
      <w:r w:rsidRPr="00E62016">
        <w:rPr>
          <w:rFonts w:ascii="Times New Roman" w:hAnsi="Times New Roman"/>
          <w:sz w:val="20"/>
          <w:szCs w:val="20"/>
        </w:rPr>
        <w:t xml:space="preserve"> vizsgálójel előállításához és a vizsgált jelek feldolgozásához.</w:t>
      </w:r>
      <w:r w:rsidRPr="00E62016">
        <w:rPr>
          <w:rFonts w:ascii="Times New Roman" w:hAnsi="Times New Roman"/>
          <w:sz w:val="20"/>
          <w:szCs w:val="20"/>
        </w:rPr>
        <w:br/>
        <w:t xml:space="preserve">Ezeket a funkciókat sok esetben egy DSP-n futó program valósítja meg. </w:t>
      </w:r>
    </w:p>
    <w:p w:rsidR="003B1579" w:rsidRPr="00E62016" w:rsidRDefault="003B1579" w:rsidP="009F6A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Vezérlő processzor</w:t>
      </w:r>
      <w:r w:rsidRPr="00E62016">
        <w:rPr>
          <w:rFonts w:ascii="Times New Roman" w:hAnsi="Times New Roman"/>
          <w:sz w:val="20"/>
          <w:szCs w:val="20"/>
        </w:rPr>
        <w:t xml:space="preserve"> (számítógép) beépített billentyűzettel és kijelzővel. </w:t>
      </w:r>
    </w:p>
    <w:p w:rsidR="003B1579" w:rsidRPr="00E62016" w:rsidRDefault="003B1579" w:rsidP="009F6A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Kommunikációs interfész</w:t>
      </w:r>
      <w:r w:rsidRPr="00E62016">
        <w:rPr>
          <w:rFonts w:ascii="Times New Roman" w:hAnsi="Times New Roman"/>
          <w:sz w:val="20"/>
          <w:szCs w:val="20"/>
        </w:rPr>
        <w:t xml:space="preserve"> a külvilággal való kapcsolattartáshoz (távvezérlés, mérési eredmények kiolvasása). </w:t>
      </w:r>
    </w:p>
    <w:p w:rsidR="003B1579" w:rsidRPr="00E62016" w:rsidRDefault="003B1579" w:rsidP="009F6A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Tulajdonságok:</w:t>
      </w:r>
    </w:p>
    <w:p w:rsidR="003B1579" w:rsidRPr="00E62016" w:rsidRDefault="003B1579" w:rsidP="009F6A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Multi interfész képesség</w:t>
      </w:r>
    </w:p>
    <w:p w:rsidR="003B1579" w:rsidRPr="00E62016" w:rsidRDefault="003B1579" w:rsidP="009F6A2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DTE/DCE (NT/TE) képesség</w:t>
      </w:r>
    </w:p>
    <w:p w:rsidR="003B1579" w:rsidRPr="00E62016" w:rsidRDefault="003B1579" w:rsidP="009F6A2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Programozható villamos paraméterek, vonali kódolás</w:t>
      </w:r>
    </w:p>
    <w:p w:rsidR="003B1579" w:rsidRPr="00E62016" w:rsidRDefault="003B1579" w:rsidP="009F6A2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Keretezetlen generátor és mérővevő</w:t>
      </w:r>
    </w:p>
    <w:p w:rsidR="003B1579" w:rsidRPr="00E62016" w:rsidRDefault="003B1579" w:rsidP="009F6A2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Keretezett generátor képesség (</w:t>
      </w:r>
      <w:hyperlink r:id="rId21" w:anchor="dri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drop-insert csatlakoztatási mód</w:t>
        </w:r>
      </w:hyperlink>
      <w:r w:rsidRPr="00E62016">
        <w:rPr>
          <w:rFonts w:ascii="Times New Roman" w:hAnsi="Times New Roman"/>
          <w:sz w:val="20"/>
          <w:szCs w:val="20"/>
        </w:rPr>
        <w:t>)</w:t>
      </w:r>
    </w:p>
    <w:p w:rsidR="003B1579" w:rsidRPr="00E62016" w:rsidRDefault="003B1579" w:rsidP="009F6A2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kmk"/>
      <w:r w:rsidRPr="00E62016">
        <w:rPr>
          <w:rFonts w:ascii="Times New Roman" w:hAnsi="Times New Roman"/>
          <w:b/>
          <w:bCs/>
          <w:sz w:val="20"/>
          <w:szCs w:val="20"/>
        </w:rPr>
        <w:t>Keretezett mérővevő képesség</w:t>
      </w:r>
      <w:bookmarkEnd w:id="5"/>
      <w:r w:rsidRPr="00E62016">
        <w:rPr>
          <w:rFonts w:ascii="Times New Roman" w:hAnsi="Times New Roman"/>
          <w:b/>
          <w:bCs/>
          <w:sz w:val="20"/>
          <w:szCs w:val="20"/>
        </w:rPr>
        <w:t xml:space="preserve"> (</w:t>
      </w:r>
      <w:hyperlink r:id="rId22" w:anchor="dri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trough-connection csatlakoztatási mód</w:t>
        </w:r>
      </w:hyperlink>
      <w:r w:rsidRPr="00E62016">
        <w:rPr>
          <w:rFonts w:ascii="Times New Roman" w:hAnsi="Times New Roman"/>
          <w:sz w:val="20"/>
          <w:szCs w:val="20"/>
        </w:rPr>
        <w:t>)</w:t>
      </w:r>
    </w:p>
    <w:p w:rsidR="003B1579" w:rsidRPr="00E62016" w:rsidRDefault="003B1579" w:rsidP="009F6A2F">
      <w:p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</w:p>
    <w:p w:rsidR="003B1579" w:rsidRPr="00E62016" w:rsidRDefault="003B1579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>Rajzolja le a protokollanalizátor általános blokkvázlatát!</w:t>
      </w:r>
    </w:p>
    <w:p w:rsidR="00961C74" w:rsidRPr="00E62016" w:rsidRDefault="003B1579" w:rsidP="009F6A2F">
      <w:pPr>
        <w:pStyle w:val="Listaszerbekezds"/>
        <w:spacing w:after="0"/>
        <w:ind w:left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A protokollanalizátor digitális hírközlõ hálózatok, számítógéphálózatok fejlesztésének, gyártásának és üzemeltetésének fontos eszköze. A protokollanalizátor, tulajdonképpen egy cél logikai analizátor, feladata a hálózatok üzeneteinek elõállítása, rögzítése, megjelenítése, a hálózat egyes elemeinek helyettesítése, szabvány szerinti mûködésének ellenõrzése, forgalomgenerálás.</w:t>
      </w:r>
    </w:p>
    <w:p w:rsidR="003B1579" w:rsidRPr="00E62016" w:rsidRDefault="003B1579" w:rsidP="009F6A2F">
      <w:pPr>
        <w:pStyle w:val="HTML-kntformzott"/>
      </w:pPr>
      <w:r w:rsidRPr="00E62016">
        <w:t xml:space="preserve">    o</w:t>
      </w:r>
    </w:p>
    <w:p w:rsidR="003B1579" w:rsidRPr="00E62016" w:rsidRDefault="003B1579" w:rsidP="009F6A2F">
      <w:pPr>
        <w:pStyle w:val="HTML-kntformzott"/>
      </w:pPr>
      <w:r w:rsidRPr="00E62016">
        <w:t xml:space="preserve">  t b     +------------+   +---------+         +-----+   +-----------+</w:t>
      </w:r>
    </w:p>
    <w:p w:rsidR="003B1579" w:rsidRPr="00E62016" w:rsidRDefault="003B1579" w:rsidP="009F6A2F">
      <w:pPr>
        <w:pStyle w:val="HTML-kntformzott"/>
      </w:pPr>
      <w:r w:rsidRPr="00E62016">
        <w:t xml:space="preserve">  e j ---&gt;|            |   | esemény |         Capture   | esemény   |</w:t>
      </w:r>
    </w:p>
    <w:p w:rsidR="003B1579" w:rsidRPr="00E62016" w:rsidRDefault="003B1579" w:rsidP="009F6A2F">
      <w:pPr>
        <w:pStyle w:val="HTML-kntformzott"/>
      </w:pPr>
      <w:r w:rsidRPr="00E62016">
        <w:t xml:space="preserve">  s e ---&gt;|   mérõ-    |--&gt;|   és    |-------+&gt;|szûrõ|--&gt;|   és      |</w:t>
      </w:r>
    </w:p>
    <w:p w:rsidR="003B1579" w:rsidRPr="00E62016" w:rsidRDefault="003B1579" w:rsidP="009F6A2F">
      <w:pPr>
        <w:pStyle w:val="HTML-kntformzott"/>
      </w:pPr>
      <w:r w:rsidRPr="00E62016">
        <w:t xml:space="preserve">  z k &lt;---| interfész  |   | üzenet  |       | |     |   | üzenet    |</w:t>
      </w:r>
    </w:p>
    <w:p w:rsidR="003B1579" w:rsidRPr="00E62016" w:rsidRDefault="003B1579" w:rsidP="009F6A2F">
      <w:pPr>
        <w:pStyle w:val="HTML-kntformzott"/>
      </w:pPr>
      <w:r w:rsidRPr="00E62016">
        <w:t xml:space="preserve">  t t &lt;---|            |&lt;+ | kinyerõ |&lt;---+  | |     |&lt;+ | tároló    |</w:t>
      </w:r>
    </w:p>
    <w:p w:rsidR="003B1579" w:rsidRPr="00E62016" w:rsidRDefault="003B1579" w:rsidP="009F6A2F">
      <w:pPr>
        <w:pStyle w:val="HTML-kntformzott"/>
      </w:pPr>
      <w:r w:rsidRPr="00E62016">
        <w:t xml:space="preserve">    u     +-----+------+ | +---------+    |  | +-----+ | |Capture RAM|</w:t>
      </w:r>
    </w:p>
    <w:p w:rsidR="003B1579" w:rsidRPr="00E62016" w:rsidRDefault="003B1579" w:rsidP="009F6A2F">
      <w:pPr>
        <w:pStyle w:val="HTML-kntformzott"/>
      </w:pPr>
      <w:r w:rsidRPr="00E62016">
        <w:t xml:space="preserve">    m           |        |                |  |         | +-----+-----+</w:t>
      </w:r>
    </w:p>
    <w:p w:rsidR="003B1579" w:rsidRPr="00E62016" w:rsidRDefault="003B1579" w:rsidP="009F6A2F">
      <w:pPr>
        <w:pStyle w:val="HTML-kntformzott"/>
      </w:pPr>
      <w:r w:rsidRPr="00E62016">
        <w:t xml:space="preserve">                ^        |                ^  |         ^       |</w:t>
      </w:r>
    </w:p>
    <w:p w:rsidR="003B1579" w:rsidRPr="00E62016" w:rsidRDefault="003B1579" w:rsidP="009F6A2F">
      <w:pPr>
        <w:pStyle w:val="HTML-kntformzott"/>
      </w:pPr>
      <w:r w:rsidRPr="00E62016">
        <w:t xml:space="preserve">                |        | +-----------+  | +v-------+ | +-----v-----+</w:t>
      </w:r>
    </w:p>
    <w:p w:rsidR="003B1579" w:rsidRPr="00E62016" w:rsidRDefault="003B1579" w:rsidP="009F6A2F">
      <w:pPr>
        <w:pStyle w:val="HTML-kntformzott"/>
      </w:pPr>
      <w:r w:rsidRPr="00E62016">
        <w:t xml:space="preserve">                |        +&lt;| üzenet    |  | |állapot-| | |  Report   |</w:t>
      </w:r>
    </w:p>
    <w:p w:rsidR="003B1579" w:rsidRPr="00E62016" w:rsidRDefault="003B1579" w:rsidP="009F6A2F">
      <w:pPr>
        <w:pStyle w:val="HTML-kntformzott"/>
      </w:pPr>
      <w:r w:rsidRPr="00E62016">
        <w:t xml:space="preserve">                |          | elõállító |&lt;---|  gép   | | | generator |</w:t>
      </w:r>
    </w:p>
    <w:p w:rsidR="003B1579" w:rsidRPr="00E62016" w:rsidRDefault="003B1579" w:rsidP="009F6A2F">
      <w:pPr>
        <w:pStyle w:val="HTML-kntformzott"/>
      </w:pPr>
      <w:r w:rsidRPr="00E62016">
        <w:t xml:space="preserve">                |          +-----------+  | +--------+ | | és szûrõ  |</w:t>
      </w:r>
    </w:p>
    <w:p w:rsidR="003B1579" w:rsidRPr="00E62016" w:rsidRDefault="003B1579" w:rsidP="009F6A2F">
      <w:pPr>
        <w:pStyle w:val="HTML-kntformzott"/>
      </w:pPr>
      <w:r w:rsidRPr="00E62016">
        <w:t xml:space="preserve">                |                ^        |     ^      | +-----+-----+</w:t>
      </w:r>
    </w:p>
    <w:p w:rsidR="003B1579" w:rsidRPr="00E62016" w:rsidRDefault="003B1579" w:rsidP="009F6A2F">
      <w:pPr>
        <w:pStyle w:val="HTML-kntformzott"/>
      </w:pPr>
      <w:r w:rsidRPr="00E62016">
        <w:t xml:space="preserve">                |                |        |     |      |       |</w:t>
      </w:r>
    </w:p>
    <w:p w:rsidR="003B1579" w:rsidRPr="00E62016" w:rsidRDefault="003B1579" w:rsidP="009F6A2F">
      <w:pPr>
        <w:pStyle w:val="HTML-kntformzott"/>
      </w:pPr>
      <w:r w:rsidRPr="00E62016">
        <w:t xml:space="preserve">          +-----+----------------+--------+-----+------+-------v-----+</w:t>
      </w:r>
    </w:p>
    <w:p w:rsidR="003B1579" w:rsidRPr="00E62016" w:rsidRDefault="003B1579" w:rsidP="009F6A2F">
      <w:pPr>
        <w:pStyle w:val="HTML-kntformzott"/>
      </w:pPr>
      <w:r w:rsidRPr="00E62016">
        <w:t xml:space="preserve">          |           Vezérlõ számítógép                             |</w:t>
      </w:r>
    </w:p>
    <w:p w:rsidR="003B1579" w:rsidRPr="00E62016" w:rsidRDefault="003B1579" w:rsidP="009F6A2F">
      <w:pPr>
        <w:pStyle w:val="HTML-kntformzott"/>
      </w:pPr>
      <w:r w:rsidRPr="00E62016">
        <w:t xml:space="preserve">          |           konfiguráció és eredmény                       |</w:t>
      </w:r>
    </w:p>
    <w:p w:rsidR="003B1579" w:rsidRPr="00E62016" w:rsidRDefault="003B1579" w:rsidP="009F6A2F">
      <w:pPr>
        <w:pStyle w:val="HTML-kntformzott"/>
      </w:pPr>
      <w:r w:rsidRPr="00E62016">
        <w:t xml:space="preserve">          |        megjelenítés, tárolás, jegyzõkönyvezés            |</w:t>
      </w:r>
    </w:p>
    <w:p w:rsidR="003B1579" w:rsidRPr="00E62016" w:rsidRDefault="003B1579" w:rsidP="009F6A2F">
      <w:pPr>
        <w:pStyle w:val="HTML-kntformzott"/>
      </w:pPr>
      <w:r w:rsidRPr="00E62016">
        <w:t xml:space="preserve">          +----------------------------------------------------------+</w:t>
      </w:r>
    </w:p>
    <w:p w:rsidR="003B1579" w:rsidRPr="00E62016" w:rsidRDefault="003B1579" w:rsidP="009F6A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Mérõ interfész modul(ok)</w:t>
      </w:r>
      <w:r w:rsidRPr="00E62016">
        <w:rPr>
          <w:rFonts w:ascii="Times New Roman" w:hAnsi="Times New Roman"/>
          <w:sz w:val="20"/>
          <w:szCs w:val="20"/>
        </w:rPr>
        <w:br/>
        <w:t xml:space="preserve">a hírközlõ hálózat szabványos csatlakozási pontjait illesztik a mûszer belsõ áramköreihez. A szabványos interfészek csaknem teljes választéka használatos itt: V/X interfészek, ISDN BRI PRI interfészek, LAN (Ethernet, token-ring, FDDI) interfészek, SDH, ATM stb. Az analizátorokba szokásos több(féle) interfész beépítése is. </w:t>
      </w:r>
    </w:p>
    <w:p w:rsidR="003B1579" w:rsidRPr="00E62016" w:rsidRDefault="003B1579" w:rsidP="009F6A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Esemény és üzenet kinyerõ modul</w:t>
      </w:r>
      <w:r w:rsidRPr="00E62016">
        <w:rPr>
          <w:rFonts w:ascii="Times New Roman" w:hAnsi="Times New Roman"/>
          <w:sz w:val="20"/>
          <w:szCs w:val="20"/>
        </w:rPr>
        <w:br/>
        <w:t xml:space="preserve">Az analizátor ezen moduljai lebontják vizsgált interfész kereteit és kiemelik belõle a továbbított adatokat, valamint az interfész státuszára vonatkozó információkat (pl. </w:t>
      </w:r>
      <w:hyperlink r:id="rId23" w:history="1">
        <w:r w:rsidRPr="00E62016">
          <w:rPr>
            <w:rStyle w:val="Hiperhivatkozs"/>
            <w:rFonts w:ascii="Times New Roman" w:hAnsi="Times New Roman"/>
            <w:sz w:val="20"/>
            <w:szCs w:val="20"/>
          </w:rPr>
          <w:t>felügyeleti jelzések</w:t>
        </w:r>
      </w:hyperlink>
      <w:r w:rsidRPr="00E62016">
        <w:rPr>
          <w:rFonts w:ascii="Times New Roman" w:hAnsi="Times New Roman"/>
          <w:sz w:val="20"/>
          <w:szCs w:val="20"/>
        </w:rPr>
        <w:t xml:space="preserve">) </w:t>
      </w:r>
    </w:p>
    <w:p w:rsidR="003B1579" w:rsidRPr="00E62016" w:rsidRDefault="003B1579" w:rsidP="009F6A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(Capture) szûrõ modul</w:t>
      </w:r>
      <w:r w:rsidRPr="00E62016">
        <w:rPr>
          <w:rFonts w:ascii="Times New Roman" w:hAnsi="Times New Roman"/>
          <w:sz w:val="20"/>
          <w:szCs w:val="20"/>
        </w:rPr>
        <w:br/>
        <w:t xml:space="preserve">A felhasználót gyakran csak az interfészen továbbított adatok egy része érdekli. Az analizátorban levõ szûrõbank segítségével lehetséges az adatok szûrése, ezzel a tárolandó információ mennyisége csökkenthetõ. Az alkalmazott szûrõk lehetnek beépítettek, vagy felhasználó által specifikáltak. Több szûrõ is mûködhet párhuzamosan. Szûrési kritériumok: egyenlõ, nem egyenlõ, nagyobb, kisebb, határozatlan alkalmazható bitre, byte-ra, stringre. </w:t>
      </w:r>
    </w:p>
    <w:p w:rsidR="003B1579" w:rsidRPr="00E62016" w:rsidRDefault="003B1579" w:rsidP="009F6A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Esemény és üzenet tároló (Capture RAM)</w:t>
      </w:r>
      <w:r w:rsidRPr="00E62016">
        <w:rPr>
          <w:rFonts w:ascii="Times New Roman" w:hAnsi="Times New Roman"/>
          <w:sz w:val="20"/>
          <w:szCs w:val="20"/>
        </w:rPr>
        <w:br/>
        <w:t xml:space="preserve">A protokollanalizátorban a hálózatból kinyert adatok rögzítésére nagyméretû - több Mbyte - trace tároló áll rendelkezésre. Ezenkívül lehetõség van a kinyert adatoknak a vezérlõ számítógép háttér- tárolóján történõ rögzítésére is. </w:t>
      </w:r>
    </w:p>
    <w:p w:rsidR="003B1579" w:rsidRPr="00E62016" w:rsidRDefault="003B1579" w:rsidP="009F6A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Report generátor és szûrõ modul</w:t>
      </w:r>
      <w:r w:rsidRPr="00E62016">
        <w:rPr>
          <w:rFonts w:ascii="Times New Roman" w:hAnsi="Times New Roman"/>
          <w:sz w:val="20"/>
          <w:szCs w:val="20"/>
        </w:rPr>
        <w:br/>
        <w:t xml:space="preserve">A report generátor a szabványoknak megfelelõen dekódolja a Capture RAM-ban tárolt üzeneteket, így a felhasználó számára olvashatóvá teszi azokat. A report szûrõ segítségével a dekódolt üzeneteket szûrhetjük a megjelenítés számára. A szûrési kritériumok protokollfüggõek. </w:t>
      </w:r>
    </w:p>
    <w:p w:rsidR="003B1579" w:rsidRPr="00E62016" w:rsidRDefault="003B1579" w:rsidP="009F6A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ûzenet elõállító modul</w:t>
      </w:r>
      <w:r w:rsidRPr="00E62016">
        <w:rPr>
          <w:rFonts w:ascii="Times New Roman" w:hAnsi="Times New Roman"/>
          <w:sz w:val="20"/>
          <w:szCs w:val="20"/>
        </w:rPr>
        <w:br/>
        <w:t xml:space="preserve">A protokollanalizátor nemcsak az interfészen áthaladó jelek vizsgálatára alkalmas, hanem képes az interfészre keretezett formában üzeneteket ("mérõjelet") is kiadni. </w:t>
      </w:r>
    </w:p>
    <w:p w:rsidR="003B1579" w:rsidRPr="00E62016" w:rsidRDefault="003B1579" w:rsidP="009F6A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24" w:history="1">
        <w:r w:rsidRPr="00E62016">
          <w:rPr>
            <w:rStyle w:val="Hiperhivatkozs"/>
            <w:rFonts w:ascii="Times New Roman" w:hAnsi="Times New Roman"/>
            <w:b/>
            <w:bCs/>
            <w:sz w:val="20"/>
            <w:szCs w:val="20"/>
          </w:rPr>
          <w:t>Állapotgép</w:t>
        </w:r>
      </w:hyperlink>
      <w:r w:rsidRPr="00E62016">
        <w:rPr>
          <w:rFonts w:ascii="Times New Roman" w:hAnsi="Times New Roman"/>
          <w:sz w:val="20"/>
          <w:szCs w:val="20"/>
        </w:rPr>
        <w:br/>
        <w:t xml:space="preserve">Az állapotgépben lehet beprogramozni, hogy az analizátor a vett üzenetekre milyen válaszüzeneteket adjon, azaz milyen protokollt valósítson meg. </w:t>
      </w:r>
    </w:p>
    <w:p w:rsidR="003B1579" w:rsidRPr="00E62016" w:rsidRDefault="003B1579" w:rsidP="009F6A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b/>
          <w:bCs/>
          <w:sz w:val="20"/>
          <w:szCs w:val="20"/>
        </w:rPr>
        <w:t>Vezérlõ számítógép</w:t>
      </w:r>
      <w:r w:rsidRPr="00E62016">
        <w:rPr>
          <w:rFonts w:ascii="Times New Roman" w:hAnsi="Times New Roman"/>
          <w:sz w:val="20"/>
          <w:szCs w:val="20"/>
        </w:rPr>
        <w:br/>
        <w:t xml:space="preserve">Az -általában beépített- vezérlõ számítógép több feladatot lát el: </w:t>
      </w:r>
    </w:p>
    <w:p w:rsidR="003B1579" w:rsidRPr="00E62016" w:rsidRDefault="003B1579" w:rsidP="009F6A2F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protokollanalizátor funkcionális egységeinek vezérlése. </w:t>
      </w:r>
    </w:p>
    <w:p w:rsidR="003B1579" w:rsidRPr="00E62016" w:rsidRDefault="003B1579" w:rsidP="009F6A2F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lastRenderedPageBreak/>
        <w:t xml:space="preserve">a mérési eredmények feldolgozásával, mérõjel elõállítással kapcsolatos applikációk (monitor, report generátor, emulátor, statisztika, performance teszt) futtatása. </w:t>
      </w:r>
    </w:p>
    <w:p w:rsidR="003B1579" w:rsidRDefault="003B1579" w:rsidP="009F6A2F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 xml:space="preserve">a jegyzõkönyvezõ és a külvilággal a kapcsolattartást biztosító (távvezérlõ) interfészek kezelése. </w:t>
      </w:r>
    </w:p>
    <w:p w:rsidR="00E62016" w:rsidRPr="00E62016" w:rsidRDefault="00E62016" w:rsidP="00E62016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Milyen fizikai interfészek használatosak ATM cellák átvitelére? </w:t>
      </w:r>
    </w:p>
    <w:p w:rsidR="00DC4BEA" w:rsidRPr="00E62016" w:rsidRDefault="00DC4BEA" w:rsidP="009F6A2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STM-1 (STM-4)</w:t>
      </w:r>
    </w:p>
    <w:p w:rsidR="00DC4BEA" w:rsidRPr="00E62016" w:rsidRDefault="00DC4BEA" w:rsidP="009F6A2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25,6Mbit/s ATM, (51,8Mbit/s ATM)</w:t>
      </w:r>
    </w:p>
    <w:p w:rsidR="00DC4BEA" w:rsidRPr="00E62016" w:rsidRDefault="00DC4BEA" w:rsidP="009F6A2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2048kbit/s PCM, (1544kbit/s PCM)</w:t>
      </w:r>
    </w:p>
    <w:p w:rsidR="00DC4BEA" w:rsidRPr="00E62016" w:rsidRDefault="00DC4BEA" w:rsidP="009F6A2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ADSL</w:t>
      </w:r>
    </w:p>
    <w:p w:rsidR="00DC4BEA" w:rsidRPr="00E62016" w:rsidRDefault="00DC4BEA" w:rsidP="009F6A2F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Ismertesse a 25,6 Mbit/s ATM interfész villamos jellemzőit! </w:t>
      </w:r>
    </w:p>
    <w:p w:rsidR="00961C74" w:rsidRPr="00E62016" w:rsidRDefault="00EE5C4F" w:rsidP="009F6A2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négyhuzalos</w:t>
      </w:r>
      <w:r w:rsidR="00DC4BEA" w:rsidRPr="00E62016">
        <w:rPr>
          <w:rFonts w:ascii="Times New Roman" w:eastAsia="Times New Roman" w:hAnsi="Times New Roman"/>
          <w:sz w:val="20"/>
          <w:szCs w:val="20"/>
          <w:lang w:eastAsia="hu-HU"/>
        </w:rPr>
        <w:t xml:space="preserve"> (általában UTP vagy STP kábelek)</w:t>
      </w:r>
    </w:p>
    <w:p w:rsidR="00EE5C4F" w:rsidRPr="00E62016" w:rsidRDefault="00EE5C4F" w:rsidP="009F6A2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teljes duplex</w:t>
      </w:r>
    </w:p>
    <w:p w:rsidR="00EE5C4F" w:rsidRPr="00E62016" w:rsidRDefault="00EE5C4F" w:rsidP="009F6A2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két adó-vevő áramkörből és az őket összekötő 2x2 vezetékből áll</w:t>
      </w:r>
    </w:p>
    <w:p w:rsidR="00EE5C4F" w:rsidRPr="00E62016" w:rsidRDefault="00EE5C4F" w:rsidP="009F6A2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bitsebesség 25,6Mbit/sec</w:t>
      </w:r>
    </w:p>
    <w:p w:rsidR="00EE5C4F" w:rsidRPr="00E62016" w:rsidRDefault="00EE5C4F" w:rsidP="009F6A2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szimbólumsebesség 32MBaud</w:t>
      </w:r>
    </w:p>
    <w:p w:rsidR="00EE5C4F" w:rsidRPr="00E62016" w:rsidRDefault="00EE5C4F" w:rsidP="009F6A2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4B-5B kódolás = minden 4 bitnek egy 5bites szó felel meg (a kódszavakat úgy választják, hogy összességében ne legyen egyenkomponens)</w:t>
      </w:r>
    </w:p>
    <w:p w:rsidR="00DC4BEA" w:rsidRPr="00E62016" w:rsidRDefault="00EE5C4F" w:rsidP="009F6A2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hAnsi="Times New Roman"/>
          <w:sz w:val="20"/>
          <w:szCs w:val="20"/>
        </w:rPr>
        <w:t>névleges impedancia 100 ohm</w:t>
      </w:r>
      <w:r w:rsidR="00DC4BEA" w:rsidRPr="00E62016">
        <w:rPr>
          <w:rFonts w:ascii="Times New Roman" w:hAnsi="Times New Roman"/>
          <w:sz w:val="20"/>
          <w:szCs w:val="20"/>
        </w:rPr>
        <w:t>,</w:t>
      </w:r>
      <w:r w:rsidRPr="00E62016">
        <w:rPr>
          <w:rFonts w:ascii="Times New Roman" w:hAnsi="Times New Roman"/>
          <w:sz w:val="20"/>
          <w:szCs w:val="20"/>
        </w:rPr>
        <w:t xml:space="preserve"> 120 ohm</w:t>
      </w:r>
      <w:r w:rsidR="00DC4BEA" w:rsidRPr="00E62016">
        <w:rPr>
          <w:rFonts w:ascii="Times New Roman" w:hAnsi="Times New Roman"/>
          <w:sz w:val="20"/>
          <w:szCs w:val="20"/>
        </w:rPr>
        <w:t>,</w:t>
      </w:r>
      <w:r w:rsidRPr="00E62016">
        <w:rPr>
          <w:rFonts w:ascii="Times New Roman" w:hAnsi="Times New Roman"/>
          <w:sz w:val="20"/>
          <w:szCs w:val="20"/>
        </w:rPr>
        <w:t xml:space="preserve"> 150 ohm </w:t>
      </w:r>
      <w:r w:rsidR="00DC4BEA" w:rsidRPr="00E62016">
        <w:rPr>
          <w:rFonts w:ascii="Times New Roman" w:hAnsi="Times New Roman"/>
          <w:sz w:val="20"/>
          <w:szCs w:val="20"/>
        </w:rPr>
        <w:t xml:space="preserve"> esetekben az</w:t>
      </w:r>
      <w:r w:rsidR="00DC4BEA" w:rsidRPr="00E62016">
        <w:rPr>
          <w:rFonts w:ascii="Times New Roman" w:hAnsi="Times New Roman"/>
          <w:sz w:val="20"/>
          <w:szCs w:val="20"/>
        </w:rPr>
        <w:br/>
      </w:r>
      <w:r w:rsidRPr="00E62016">
        <w:rPr>
          <w:rFonts w:ascii="Times New Roman" w:hAnsi="Times New Roman"/>
          <w:sz w:val="20"/>
          <w:szCs w:val="20"/>
        </w:rPr>
        <w:t>impulzus amplitúdó (peak to peak) 2.7...3.4 V</w:t>
      </w:r>
      <w:r w:rsidR="00DC4BEA" w:rsidRPr="00E62016">
        <w:rPr>
          <w:rFonts w:ascii="Times New Roman" w:hAnsi="Times New Roman"/>
          <w:sz w:val="20"/>
          <w:szCs w:val="20"/>
        </w:rPr>
        <w:t>,</w:t>
      </w:r>
      <w:r w:rsidRPr="00E62016">
        <w:rPr>
          <w:rFonts w:ascii="Times New Roman" w:hAnsi="Times New Roman"/>
          <w:sz w:val="20"/>
          <w:szCs w:val="20"/>
        </w:rPr>
        <w:t xml:space="preserve"> 2.95...3.75 V</w:t>
      </w:r>
      <w:r w:rsidR="00DC4BEA" w:rsidRPr="00E62016">
        <w:rPr>
          <w:rFonts w:ascii="Times New Roman" w:hAnsi="Times New Roman"/>
          <w:sz w:val="20"/>
          <w:szCs w:val="20"/>
        </w:rPr>
        <w:t>,</w:t>
      </w:r>
      <w:r w:rsidRPr="00E62016">
        <w:rPr>
          <w:rFonts w:ascii="Times New Roman" w:hAnsi="Times New Roman"/>
          <w:sz w:val="20"/>
          <w:szCs w:val="20"/>
        </w:rPr>
        <w:t xml:space="preserve"> 3.3 ... 4.2 V</w:t>
      </w:r>
      <w:r w:rsidR="00DC4BEA" w:rsidRPr="00E62016">
        <w:rPr>
          <w:rFonts w:ascii="Times New Roman" w:hAnsi="Times New Roman"/>
          <w:sz w:val="20"/>
          <w:szCs w:val="20"/>
        </w:rPr>
        <w:t xml:space="preserve"> „mark”</w:t>
      </w:r>
      <w:r w:rsidR="00DC4BEA" w:rsidRPr="00E62016">
        <w:rPr>
          <w:rFonts w:ascii="Times New Roman" w:hAnsi="Times New Roman"/>
          <w:sz w:val="20"/>
          <w:szCs w:val="20"/>
        </w:rPr>
        <w:br/>
        <w:t>a „space” pedig mindig +-0V körüli</w:t>
      </w:r>
    </w:p>
    <w:p w:rsidR="00DC4BEA" w:rsidRPr="00E62016" w:rsidRDefault="00DC4BEA" w:rsidP="009F6A2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hAnsi="Times New Roman"/>
          <w:sz w:val="20"/>
          <w:szCs w:val="20"/>
        </w:rPr>
        <w:t>impulzus szélesség 244ns</w:t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Milyen szolgálatokat nyújt a 25,6 Mbit/s ATM interfész a magasabb rétegek felé? </w:t>
      </w:r>
    </w:p>
    <w:p w:rsidR="00641282" w:rsidRPr="00E62016" w:rsidRDefault="00641282" w:rsidP="009F6A2F">
      <w:pPr>
        <w:spacing w:after="0"/>
        <w:ind w:left="72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hAnsi="Times New Roman"/>
          <w:sz w:val="20"/>
          <w:szCs w:val="20"/>
        </w:rPr>
        <w:t>Az ATM referenciamodell TC és PMD rétegeit valósítja meg</w:t>
      </w:r>
    </w:p>
    <w:p w:rsidR="00641282" w:rsidRPr="00E62016" w:rsidRDefault="00641282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C4BEA" w:rsidRPr="00DC4BEA" w:rsidRDefault="00DC4BEA" w:rsidP="009F6A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C4BEA">
        <w:rPr>
          <w:rFonts w:ascii="Times New Roman" w:eastAsia="Times New Roman" w:hAnsi="Times New Roman"/>
          <w:sz w:val="20"/>
          <w:szCs w:val="20"/>
          <w:lang w:eastAsia="hu-HU"/>
        </w:rPr>
        <w:t>Az interfész a következő szolgálatokat nyújtja a magasabb rétegek felé:</w:t>
      </w:r>
    </w:p>
    <w:p w:rsidR="00DC4BEA" w:rsidRPr="00DC4BEA" w:rsidRDefault="00DC4BEA" w:rsidP="009F6A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C4BEA">
        <w:rPr>
          <w:rFonts w:ascii="Times New Roman" w:eastAsia="Times New Roman" w:hAnsi="Times New Roman"/>
          <w:sz w:val="20"/>
          <w:szCs w:val="20"/>
          <w:lang w:eastAsia="hu-HU"/>
        </w:rPr>
        <w:t xml:space="preserve">Jelátviteli képesség (Transmission capatibilty) </w:t>
      </w:r>
    </w:p>
    <w:p w:rsidR="00DC4BEA" w:rsidRPr="00DC4BEA" w:rsidRDefault="00DC4BEA" w:rsidP="009F6A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C4BEA">
        <w:rPr>
          <w:rFonts w:ascii="Times New Roman" w:eastAsia="Times New Roman" w:hAnsi="Times New Roman"/>
          <w:sz w:val="20"/>
          <w:szCs w:val="20"/>
          <w:lang w:eastAsia="hu-HU"/>
        </w:rPr>
        <w:t xml:space="preserve">Időzítési feladatok elvégzése (bit szinkronizáció) </w:t>
      </w:r>
    </w:p>
    <w:p w:rsidR="00DC4BEA" w:rsidRPr="00DC4BEA" w:rsidRDefault="00DC4BEA" w:rsidP="009F6A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C4BEA">
        <w:rPr>
          <w:rFonts w:ascii="Times New Roman" w:eastAsia="Times New Roman" w:hAnsi="Times New Roman"/>
          <w:sz w:val="20"/>
          <w:szCs w:val="20"/>
          <w:lang w:eastAsia="hu-HU"/>
        </w:rPr>
        <w:t xml:space="preserve">HEC előállítás/ ellenőrzés (CRC) </w:t>
      </w:r>
    </w:p>
    <w:p w:rsidR="00DC4BEA" w:rsidRPr="00DC4BEA" w:rsidRDefault="00DC4BEA" w:rsidP="009F6A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C4BEA">
        <w:rPr>
          <w:rFonts w:ascii="Times New Roman" w:eastAsia="Times New Roman" w:hAnsi="Times New Roman"/>
          <w:sz w:val="20"/>
          <w:szCs w:val="20"/>
          <w:lang w:eastAsia="hu-HU"/>
        </w:rPr>
        <w:t xml:space="preserve">Cella scramblerezés/descramblerezés </w:t>
      </w:r>
    </w:p>
    <w:p w:rsidR="00DC4BEA" w:rsidRPr="00DC4BEA" w:rsidRDefault="00DC4BEA" w:rsidP="009F6A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C4BEA">
        <w:rPr>
          <w:rFonts w:ascii="Times New Roman" w:eastAsia="Times New Roman" w:hAnsi="Times New Roman"/>
          <w:sz w:val="20"/>
          <w:szCs w:val="20"/>
          <w:lang w:eastAsia="hu-HU"/>
        </w:rPr>
        <w:t xml:space="preserve">Vonali kódolás/dekódolás (4B/5B + NRZI) </w:t>
      </w:r>
    </w:p>
    <w:p w:rsidR="00DC4BEA" w:rsidRPr="00DC4BEA" w:rsidRDefault="00DC4BEA" w:rsidP="009F6A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C4BEA">
        <w:rPr>
          <w:rFonts w:ascii="Times New Roman" w:eastAsia="Times New Roman" w:hAnsi="Times New Roman"/>
          <w:sz w:val="20"/>
          <w:szCs w:val="20"/>
          <w:lang w:eastAsia="hu-HU"/>
        </w:rPr>
        <w:t xml:space="preserve">Cell delineation (cella határolás ESC szekvencia) </w:t>
      </w:r>
    </w:p>
    <w:p w:rsidR="00DC4BEA" w:rsidRPr="00DC4BEA" w:rsidRDefault="00DC4BEA" w:rsidP="009F6A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DC4BEA">
        <w:rPr>
          <w:rFonts w:ascii="Times New Roman" w:eastAsia="Times New Roman" w:hAnsi="Times New Roman"/>
          <w:sz w:val="20"/>
          <w:szCs w:val="20"/>
          <w:lang w:eastAsia="hu-HU"/>
        </w:rPr>
        <w:t xml:space="preserve">Cell rate decoupling (idle cell insertion) </w:t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Ismertesse az STM-1 keret felépítését! </w:t>
      </w:r>
    </w:p>
    <w:p w:rsidR="00961C74" w:rsidRPr="00E62016" w:rsidRDefault="00D47D39" w:rsidP="009F6A2F">
      <w:pPr>
        <w:pStyle w:val="Listaszerbekezds"/>
        <w:spacing w:after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t>(külön rajz)</w:t>
      </w:r>
    </w:p>
    <w:p w:rsidR="00961C74" w:rsidRPr="00E62016" w:rsidRDefault="00961C74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61C74" w:rsidRPr="00D264E8" w:rsidRDefault="00961C74" w:rsidP="009F6A2F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Multiplexáljuk vagy mappeljük az ATM cellákat az STM-1 keretbe? Hogyan történik ez? </w:t>
      </w:r>
    </w:p>
    <w:p w:rsidR="0036206E" w:rsidRPr="0036206E" w:rsidRDefault="0036206E" w:rsidP="009F6A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t>A mappelés során az egyik digitális rendszer jelét egy másik - közel azonos sebességű - digitális rendszerbe illesztjük.</w:t>
      </w: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br/>
        <w:t>Elemei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t xml:space="preserve"> - sebességkonverzió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t xml:space="preserve"> - útvonal azonosító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t xml:space="preserve"> - pointer (a hordozó dinamikus keretezése esetén)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t xml:space="preserve"> - soros/párhuzamos (bitsor/bytesor) átalakítás </w:t>
      </w:r>
    </w:p>
    <w:p w:rsidR="0036206E" w:rsidRPr="00E62016" w:rsidRDefault="0036206E" w:rsidP="009F6A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t xml:space="preserve">Módok: 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t xml:space="preserve">- aszinkron: az összetevő keret és a konténer kerete közt nincs kapcsolat. </w:t>
      </w:r>
      <w:r w:rsidRPr="00E62016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36206E">
        <w:rPr>
          <w:rFonts w:ascii="Times New Roman" w:eastAsia="Times New Roman" w:hAnsi="Times New Roman"/>
          <w:sz w:val="20"/>
          <w:szCs w:val="20"/>
          <w:lang w:eastAsia="hu-HU"/>
        </w:rPr>
        <w:t xml:space="preserve">- szinkron: az összetevő keret és a konténer kerete van kapcsolat. </w:t>
      </w:r>
    </w:p>
    <w:p w:rsidR="00EE5C4F" w:rsidRPr="00E62016" w:rsidRDefault="00EE5C4F" w:rsidP="009F6A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E5C4F" w:rsidRPr="00EE5C4F" w:rsidRDefault="00EE5C4F" w:rsidP="009F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6" w:name="atmmap"/>
      <w:r w:rsidRPr="00EE5C4F">
        <w:rPr>
          <w:rFonts w:ascii="Times New Roman" w:eastAsia="Times New Roman" w:hAnsi="Times New Roman"/>
          <w:sz w:val="20"/>
          <w:szCs w:val="20"/>
          <w:lang w:eastAsia="hu-HU"/>
        </w:rPr>
        <w:t>Az ATM cellákat byte szinkron módon helyezzük</w:t>
      </w:r>
      <w:bookmarkEnd w:id="6"/>
      <w:r w:rsidRPr="00EE5C4F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</w:p>
    <w:p w:rsidR="00EE5C4F" w:rsidRPr="00EE5C4F" w:rsidRDefault="00EE5C4F" w:rsidP="009F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EE5C4F">
        <w:rPr>
          <w:rFonts w:ascii="Times New Roman" w:eastAsia="Times New Roman" w:hAnsi="Times New Roman"/>
          <w:sz w:val="20"/>
          <w:szCs w:val="20"/>
          <w:lang w:eastAsia="hu-HU"/>
        </w:rPr>
        <w:t>konténerbe. Mivel a VC-4 konténer nem egész számú többszöröse az ATM cellának, az ATM cellák átnyúlhatnak a következő VC-4-es konténerbe.</w:t>
      </w:r>
    </w:p>
    <w:p w:rsidR="0036206E" w:rsidRPr="00E62016" w:rsidRDefault="0036206E" w:rsidP="009F6A2F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2718F" w:rsidRPr="00D264E8" w:rsidRDefault="00961C74" w:rsidP="009F6A2F">
      <w:pPr>
        <w:pStyle w:val="Listaszerbekezds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D264E8">
        <w:rPr>
          <w:rFonts w:ascii="Times New Roman" w:eastAsia="Times New Roman" w:hAnsi="Times New Roman"/>
          <w:b/>
          <w:sz w:val="20"/>
          <w:szCs w:val="20"/>
          <w:lang w:eastAsia="hu-HU"/>
        </w:rPr>
        <w:t>Mikor küld egy ATM interfész AIS vagy RDI felügyeleti jelzéseket?</w:t>
      </w:r>
    </w:p>
    <w:p w:rsidR="00D046CD" w:rsidRPr="00E62016" w:rsidRDefault="00641282" w:rsidP="009F6A2F">
      <w:pPr>
        <w:pStyle w:val="Listaszerbekezds"/>
        <w:spacing w:after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AIS (Alarm Indication Signal)</w:t>
      </w:r>
      <w:r w:rsidR="00D47D39" w:rsidRPr="00E62016">
        <w:rPr>
          <w:rFonts w:ascii="Times New Roman" w:hAnsi="Times New Roman"/>
          <w:sz w:val="20"/>
          <w:szCs w:val="20"/>
        </w:rPr>
        <w:t xml:space="preserve">  </w:t>
      </w:r>
      <w:r w:rsidRPr="00E62016">
        <w:rPr>
          <w:rFonts w:ascii="Times New Roman" w:hAnsi="Times New Roman"/>
          <w:sz w:val="20"/>
          <w:szCs w:val="20"/>
        </w:rPr>
        <w:t>Ezt az adó interfész adja ki amennyiben meghibásodott.</w:t>
      </w:r>
    </w:p>
    <w:p w:rsidR="00D47D39" w:rsidRPr="00E62016" w:rsidRDefault="00D47D39" w:rsidP="009F6A2F">
      <w:pPr>
        <w:pStyle w:val="Listaszerbekezds"/>
        <w:spacing w:after="0"/>
        <w:rPr>
          <w:rFonts w:ascii="Times New Roman" w:hAnsi="Times New Roman"/>
          <w:sz w:val="20"/>
          <w:szCs w:val="20"/>
        </w:rPr>
      </w:pPr>
      <w:r w:rsidRPr="00E62016">
        <w:rPr>
          <w:rFonts w:ascii="Times New Roman" w:hAnsi="Times New Roman"/>
          <w:sz w:val="20"/>
          <w:szCs w:val="20"/>
        </w:rPr>
        <w:t>RDI (Remote Defect Indication) Távoli alarm vétel.</w:t>
      </w:r>
    </w:p>
    <w:sectPr w:rsidR="00D47D39" w:rsidRPr="00E62016" w:rsidSect="00E2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51B"/>
    <w:multiLevelType w:val="hybridMultilevel"/>
    <w:tmpl w:val="F04A119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32174"/>
    <w:multiLevelType w:val="multilevel"/>
    <w:tmpl w:val="163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6135C"/>
    <w:multiLevelType w:val="hybridMultilevel"/>
    <w:tmpl w:val="95DA3A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FE0"/>
    <w:multiLevelType w:val="multilevel"/>
    <w:tmpl w:val="BC7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166E6"/>
    <w:multiLevelType w:val="hybridMultilevel"/>
    <w:tmpl w:val="16923DE2"/>
    <w:lvl w:ilvl="0" w:tplc="E5D833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EE2476"/>
    <w:multiLevelType w:val="multilevel"/>
    <w:tmpl w:val="0202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2028E"/>
    <w:multiLevelType w:val="multilevel"/>
    <w:tmpl w:val="4018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A5B19"/>
    <w:multiLevelType w:val="multilevel"/>
    <w:tmpl w:val="349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81F93"/>
    <w:multiLevelType w:val="multilevel"/>
    <w:tmpl w:val="032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94DA4"/>
    <w:multiLevelType w:val="multilevel"/>
    <w:tmpl w:val="988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861D0"/>
    <w:multiLevelType w:val="multilevel"/>
    <w:tmpl w:val="713C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E78A0"/>
    <w:multiLevelType w:val="multilevel"/>
    <w:tmpl w:val="BD9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35E3C"/>
    <w:multiLevelType w:val="hybridMultilevel"/>
    <w:tmpl w:val="797C0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30A3"/>
    <w:multiLevelType w:val="hybridMultilevel"/>
    <w:tmpl w:val="1CDCA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E0161"/>
    <w:multiLevelType w:val="hybridMultilevel"/>
    <w:tmpl w:val="2E2E1806"/>
    <w:lvl w:ilvl="0" w:tplc="E5D833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1194"/>
    <w:multiLevelType w:val="multilevel"/>
    <w:tmpl w:val="0306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70B97"/>
    <w:multiLevelType w:val="multilevel"/>
    <w:tmpl w:val="B138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A5AA1"/>
    <w:multiLevelType w:val="multilevel"/>
    <w:tmpl w:val="16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74"/>
    <w:rsid w:val="000A1E98"/>
    <w:rsid w:val="000B3D31"/>
    <w:rsid w:val="002A2F3B"/>
    <w:rsid w:val="002D1BB6"/>
    <w:rsid w:val="0036206E"/>
    <w:rsid w:val="003B1579"/>
    <w:rsid w:val="004C1E4A"/>
    <w:rsid w:val="00641282"/>
    <w:rsid w:val="00715F72"/>
    <w:rsid w:val="00961C74"/>
    <w:rsid w:val="009677FC"/>
    <w:rsid w:val="009F6A2F"/>
    <w:rsid w:val="00B75B64"/>
    <w:rsid w:val="00BE27A2"/>
    <w:rsid w:val="00C22ADD"/>
    <w:rsid w:val="00D046CD"/>
    <w:rsid w:val="00D264E8"/>
    <w:rsid w:val="00D47D39"/>
    <w:rsid w:val="00DC4BEA"/>
    <w:rsid w:val="00E2718F"/>
    <w:rsid w:val="00E62016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F44B-77C5-4F8E-B900-154CC36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18F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96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47D3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C74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61C7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D046C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62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E5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E5C4F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47D39"/>
    <w:rPr>
      <w:rFonts w:ascii="Cambria" w:eastAsia="Times New Roman" w:hAnsi="Cambria" w:cs="Times New Roman"/>
      <w:b/>
      <w:b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ha.tmit.bme.hu/meresek/ttm18a1.htm" TargetMode="External"/><Relationship Id="rId13" Type="http://schemas.openxmlformats.org/officeDocument/2006/relationships/hyperlink" Target="http://alpha.tmit.bme.hu/meresek/ttm18a1.htm" TargetMode="External"/><Relationship Id="rId18" Type="http://schemas.openxmlformats.org/officeDocument/2006/relationships/hyperlink" Target="http://alpha.tmit.bme.hu/meresek/interf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lpha.tmit.bme.hu/meresek/5-5.htm" TargetMode="External"/><Relationship Id="rId7" Type="http://schemas.openxmlformats.org/officeDocument/2006/relationships/hyperlink" Target="http://alpha.tmit.bme.hu/meresek/2-4.htm" TargetMode="External"/><Relationship Id="rId12" Type="http://schemas.openxmlformats.org/officeDocument/2006/relationships/hyperlink" Target="http://alpha.tmit.bme.hu/meresek/ttm18a1.htm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alpha.tmit.bme.hu/meresek/5-4-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M-1" TargetMode="External"/><Relationship Id="rId11" Type="http://schemas.openxmlformats.org/officeDocument/2006/relationships/hyperlink" Target="http://alpha.tmit.bme.hu/meresek/ttm18a1.htm" TargetMode="External"/><Relationship Id="rId24" Type="http://schemas.openxmlformats.org/officeDocument/2006/relationships/hyperlink" Target="http://alpha.tmit.bme.hu/meresek/_00549.htm" TargetMode="External"/><Relationship Id="rId5" Type="http://schemas.openxmlformats.org/officeDocument/2006/relationships/hyperlink" Target="http://en.wikipedia.org/wiki/Asynchronous_Transfer_Mode" TargetMode="External"/><Relationship Id="rId15" Type="http://schemas.openxmlformats.org/officeDocument/2006/relationships/hyperlink" Target="http://alpha.tmit.bme.hu/meresek/ttm18a1.htm" TargetMode="External"/><Relationship Id="rId23" Type="http://schemas.openxmlformats.org/officeDocument/2006/relationships/hyperlink" Target="http://alpha.tmit.bme.hu/meresek/4-12-4.htm" TargetMode="External"/><Relationship Id="rId10" Type="http://schemas.openxmlformats.org/officeDocument/2006/relationships/hyperlink" Target="http://alpha.tmit.bme.hu/meresek/ttm18a1.htm" TargetMode="External"/><Relationship Id="rId19" Type="http://schemas.openxmlformats.org/officeDocument/2006/relationships/hyperlink" Target="http://alpha.tmit.bme.hu/meresek/5-4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ha.tmit.bme.hu/meresek/ttm18a1.htm" TargetMode="External"/><Relationship Id="rId14" Type="http://schemas.openxmlformats.org/officeDocument/2006/relationships/hyperlink" Target="http://alpha.tmit.bme.hu/meresek/049_103.pdf" TargetMode="External"/><Relationship Id="rId22" Type="http://schemas.openxmlformats.org/officeDocument/2006/relationships/hyperlink" Target="http://alpha.tmit.bme.hu/meresek/5-5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2710</Words>
  <Characters>18702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BME-VIK</Company>
  <LinksUpToDate>false</LinksUpToDate>
  <CharactersWithSpaces>21370</CharactersWithSpaces>
  <SharedDoc>false</SharedDoc>
  <HLinks>
    <vt:vector size="108" baseType="variant">
      <vt:variant>
        <vt:i4>5767268</vt:i4>
      </vt:variant>
      <vt:variant>
        <vt:i4>54</vt:i4>
      </vt:variant>
      <vt:variant>
        <vt:i4>0</vt:i4>
      </vt:variant>
      <vt:variant>
        <vt:i4>5</vt:i4>
      </vt:variant>
      <vt:variant>
        <vt:lpwstr>http://alpha.tmit.bme.hu/meresek/_00549.htm</vt:lpwstr>
      </vt:variant>
      <vt:variant>
        <vt:lpwstr/>
      </vt:variant>
      <vt:variant>
        <vt:i4>2818163</vt:i4>
      </vt:variant>
      <vt:variant>
        <vt:i4>51</vt:i4>
      </vt:variant>
      <vt:variant>
        <vt:i4>0</vt:i4>
      </vt:variant>
      <vt:variant>
        <vt:i4>5</vt:i4>
      </vt:variant>
      <vt:variant>
        <vt:lpwstr>http://alpha.tmit.bme.hu/meresek/4-12-4.htm</vt:lpwstr>
      </vt:variant>
      <vt:variant>
        <vt:lpwstr/>
      </vt:variant>
      <vt:variant>
        <vt:i4>3014691</vt:i4>
      </vt:variant>
      <vt:variant>
        <vt:i4>48</vt:i4>
      </vt:variant>
      <vt:variant>
        <vt:i4>0</vt:i4>
      </vt:variant>
      <vt:variant>
        <vt:i4>5</vt:i4>
      </vt:variant>
      <vt:variant>
        <vt:lpwstr>http://alpha.tmit.bme.hu/meresek/5-5.htm</vt:lpwstr>
      </vt:variant>
      <vt:variant>
        <vt:lpwstr>dri</vt:lpwstr>
      </vt:variant>
      <vt:variant>
        <vt:i4>3014691</vt:i4>
      </vt:variant>
      <vt:variant>
        <vt:i4>45</vt:i4>
      </vt:variant>
      <vt:variant>
        <vt:i4>0</vt:i4>
      </vt:variant>
      <vt:variant>
        <vt:i4>5</vt:i4>
      </vt:variant>
      <vt:variant>
        <vt:lpwstr>http://alpha.tmit.bme.hu/meresek/5-5.htm</vt:lpwstr>
      </vt:variant>
      <vt:variant>
        <vt:lpwstr>dri</vt:lpwstr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http://alpha.tmit.bme.hu/meresek/5-4-2.htm</vt:lpwstr>
      </vt:variant>
      <vt:variant>
        <vt:lpwstr/>
      </vt:variant>
      <vt:variant>
        <vt:i4>7077994</vt:i4>
      </vt:variant>
      <vt:variant>
        <vt:i4>39</vt:i4>
      </vt:variant>
      <vt:variant>
        <vt:i4>0</vt:i4>
      </vt:variant>
      <vt:variant>
        <vt:i4>5</vt:i4>
      </vt:variant>
      <vt:variant>
        <vt:lpwstr>http://alpha.tmit.bme.hu/meresek/5-4-1.htm</vt:lpwstr>
      </vt:variant>
      <vt:variant>
        <vt:lpwstr/>
      </vt:variant>
      <vt:variant>
        <vt:i4>7077941</vt:i4>
      </vt:variant>
      <vt:variant>
        <vt:i4>36</vt:i4>
      </vt:variant>
      <vt:variant>
        <vt:i4>0</vt:i4>
      </vt:variant>
      <vt:variant>
        <vt:i4>5</vt:i4>
      </vt:variant>
      <vt:variant>
        <vt:lpwstr>http://alpha.tmit.bme.hu/meresek/interf.htm</vt:lpwstr>
      </vt:variant>
      <vt:variant>
        <vt:lpwstr/>
      </vt:variant>
      <vt:variant>
        <vt:i4>2555940</vt:i4>
      </vt:variant>
      <vt:variant>
        <vt:i4>30</vt:i4>
      </vt:variant>
      <vt:variant>
        <vt:i4>0</vt:i4>
      </vt:variant>
      <vt:variant>
        <vt:i4>5</vt:i4>
      </vt:variant>
      <vt:variant>
        <vt:lpwstr>http://alpha.tmit.bme.hu/meresek/ttm18a1.htm</vt:lpwstr>
      </vt:variant>
      <vt:variant>
        <vt:lpwstr>jkv</vt:lpwstr>
      </vt:variant>
      <vt:variant>
        <vt:i4>4456481</vt:i4>
      </vt:variant>
      <vt:variant>
        <vt:i4>27</vt:i4>
      </vt:variant>
      <vt:variant>
        <vt:i4>0</vt:i4>
      </vt:variant>
      <vt:variant>
        <vt:i4>5</vt:i4>
      </vt:variant>
      <vt:variant>
        <vt:lpwstr>http://alpha.tmit.bme.hu/meresek/049_103.pdf</vt:lpwstr>
      </vt:variant>
      <vt:variant>
        <vt:lpwstr/>
      </vt:variant>
      <vt:variant>
        <vt:i4>2555940</vt:i4>
      </vt:variant>
      <vt:variant>
        <vt:i4>24</vt:i4>
      </vt:variant>
      <vt:variant>
        <vt:i4>0</vt:i4>
      </vt:variant>
      <vt:variant>
        <vt:i4>5</vt:i4>
      </vt:variant>
      <vt:variant>
        <vt:lpwstr>http://alpha.tmit.bme.hu/meresek/ttm18a1.htm</vt:lpwstr>
      </vt:variant>
      <vt:variant>
        <vt:lpwstr>jkv</vt:lpwstr>
      </vt:variant>
      <vt:variant>
        <vt:i4>2424888</vt:i4>
      </vt:variant>
      <vt:variant>
        <vt:i4>21</vt:i4>
      </vt:variant>
      <vt:variant>
        <vt:i4>0</vt:i4>
      </vt:variant>
      <vt:variant>
        <vt:i4>5</vt:i4>
      </vt:variant>
      <vt:variant>
        <vt:lpwstr>http://alpha.tmit.bme.hu/meresek/ttm18a1.htm</vt:lpwstr>
      </vt:variant>
      <vt:variant>
        <vt:lpwstr>method</vt:lpwstr>
      </vt:variant>
      <vt:variant>
        <vt:i4>3801135</vt:i4>
      </vt:variant>
      <vt:variant>
        <vt:i4>18</vt:i4>
      </vt:variant>
      <vt:variant>
        <vt:i4>0</vt:i4>
      </vt:variant>
      <vt:variant>
        <vt:i4>5</vt:i4>
      </vt:variant>
      <vt:variant>
        <vt:lpwstr>http://alpha.tmit.bme.hu/meresek/ttm18a1.htm</vt:lpwstr>
      </vt:variant>
      <vt:variant>
        <vt:lpwstr>avm</vt:lpwstr>
      </vt:variant>
      <vt:variant>
        <vt:i4>5636185</vt:i4>
      </vt:variant>
      <vt:variant>
        <vt:i4>15</vt:i4>
      </vt:variant>
      <vt:variant>
        <vt:i4>0</vt:i4>
      </vt:variant>
      <vt:variant>
        <vt:i4>5</vt:i4>
      </vt:variant>
      <vt:variant>
        <vt:lpwstr>http://alpha.tmit.bme.hu/meresek/ttm18a1.htm</vt:lpwstr>
      </vt:variant>
      <vt:variant>
        <vt:lpwstr>ttcn</vt:lpwstr>
      </vt:variant>
      <vt:variant>
        <vt:i4>3670063</vt:i4>
      </vt:variant>
      <vt:variant>
        <vt:i4>12</vt:i4>
      </vt:variant>
      <vt:variant>
        <vt:i4>0</vt:i4>
      </vt:variant>
      <vt:variant>
        <vt:i4>5</vt:i4>
      </vt:variant>
      <vt:variant>
        <vt:lpwstr>http://alpha.tmit.bme.hu/meresek/ttm18a1.htm</vt:lpwstr>
      </vt:variant>
      <vt:variant>
        <vt:lpwstr>ats</vt:lpwstr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http://alpha.tmit.bme.hu/meresek/ttm18a1.htm</vt:lpwstr>
      </vt:variant>
      <vt:variant>
        <vt:lpwstr>pics</vt:lpwstr>
      </vt:variant>
      <vt:variant>
        <vt:i4>5898311</vt:i4>
      </vt:variant>
      <vt:variant>
        <vt:i4>6</vt:i4>
      </vt:variant>
      <vt:variant>
        <vt:i4>0</vt:i4>
      </vt:variant>
      <vt:variant>
        <vt:i4>5</vt:i4>
      </vt:variant>
      <vt:variant>
        <vt:lpwstr>http://alpha.tmit.bme.hu/meresek/2-4.htm</vt:lpwstr>
      </vt:variant>
      <vt:variant>
        <vt:lpwstr/>
      </vt:variant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http://en.wikipedia.org/wiki/STM-1</vt:lpwstr>
      </vt:variant>
      <vt:variant>
        <vt:lpwstr/>
      </vt:variant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http://en.wikipedia.org/wiki/Asynchronous_Transfer_Mode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Sörös Gábor</dc:creator>
  <cp:keywords/>
  <cp:lastModifiedBy>x</cp:lastModifiedBy>
  <cp:revision>2</cp:revision>
  <dcterms:created xsi:type="dcterms:W3CDTF">2013-10-09T13:41:00Z</dcterms:created>
  <dcterms:modified xsi:type="dcterms:W3CDTF">2013-10-09T13:41:00Z</dcterms:modified>
</cp:coreProperties>
</file>