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057EAC">
      <w:pPr>
        <w:pStyle w:val="NormlWeb"/>
        <w:spacing w:before="240" w:beforeAutospacing="0" w:after="60" w:afterAutospacing="0"/>
        <w:rPr>
          <w:rFonts w:ascii="Calibri Light" w:hAnsi="Calibri Light" w:cs="Calibri Light"/>
          <w:color w:val="000000"/>
          <w:sz w:val="40"/>
          <w:szCs w:val="40"/>
        </w:rPr>
      </w:pPr>
      <w:bookmarkStart w:id="0" w:name="_GoBack"/>
      <w:bookmarkEnd w:id="0"/>
      <w:r>
        <w:rPr>
          <w:rFonts w:ascii="Calibri Light" w:hAnsi="Calibri Light" w:cs="Calibri Light"/>
          <w:b/>
          <w:bCs/>
          <w:i/>
          <w:iCs/>
          <w:color w:val="000000"/>
          <w:sz w:val="40"/>
          <w:szCs w:val="40"/>
        </w:rPr>
        <w:t>Államvizsga tételsor  “Integrált információs rendszerek” tárgyból</w:t>
      </w:r>
    </w:p>
    <w:p w:rsidR="00000000" w:rsidRDefault="00057EAC">
      <w:pPr>
        <w:pStyle w:val="NormlWeb"/>
        <w:spacing w:before="0" w:beforeAutospacing="0" w:after="0" w:afterAutospacing="0"/>
        <w:rPr>
          <w:rFonts w:ascii="Calibri" w:hAnsi="Calibri" w:cs="Calibri"/>
          <w:color w:val="808080"/>
          <w:sz w:val="20"/>
          <w:szCs w:val="20"/>
          <w:lang w:val="en-US"/>
        </w:rPr>
      </w:pPr>
      <w:r>
        <w:rPr>
          <w:rFonts w:ascii="Calibri" w:hAnsi="Calibri" w:cs="Calibri"/>
          <w:color w:val="808080"/>
          <w:sz w:val="20"/>
          <w:szCs w:val="20"/>
          <w:lang w:val="en-US"/>
        </w:rPr>
        <w:t>Sunday, June 4, 2017</w:t>
      </w:r>
    </w:p>
    <w:p w:rsidR="00000000" w:rsidRDefault="00057EAC">
      <w:pPr>
        <w:pStyle w:val="NormlWeb"/>
        <w:spacing w:before="0" w:beforeAutospacing="0" w:after="0" w:afterAutospacing="0"/>
        <w:rPr>
          <w:rFonts w:ascii="Calibri" w:hAnsi="Calibri" w:cs="Calibri"/>
          <w:color w:val="808080"/>
          <w:sz w:val="20"/>
          <w:szCs w:val="20"/>
          <w:lang w:val="en-US"/>
        </w:rPr>
      </w:pPr>
      <w:r>
        <w:rPr>
          <w:rFonts w:ascii="Calibri" w:hAnsi="Calibri" w:cs="Calibri"/>
          <w:color w:val="808080"/>
          <w:sz w:val="20"/>
          <w:szCs w:val="20"/>
          <w:lang w:val="en-US"/>
        </w:rPr>
        <w:t>1:01 PM</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color w:val="000000"/>
        </w:rPr>
      </w:pPr>
      <w:r>
        <w:rPr>
          <w:color w:val="000000"/>
        </w:rPr>
        <w:t xml:space="preserve">Made by Forest, 2017. </w:t>
      </w:r>
    </w:p>
    <w:p w:rsidR="00000000" w:rsidRDefault="00057EAC">
      <w:pPr>
        <w:pStyle w:val="NormlWeb"/>
        <w:spacing w:before="0" w:beforeAutospacing="0" w:after="0" w:afterAutospacing="0"/>
        <w:rPr>
          <w:color w:val="000000"/>
        </w:rPr>
      </w:pPr>
      <w:r>
        <w:rPr>
          <w:color w:val="000000"/>
        </w:rPr>
        <w:t xml:space="preserve">Minden kérdés kidolgozva - de évfolyam függő hogy mely kérdések kellenek pontosan! </w:t>
      </w:r>
      <w:r>
        <w:rPr>
          <w:color w:val="000000"/>
        </w:rPr>
        <w:t>Szóval dobj egy levelet a Tanárnak. (2015-16/1 évfolyamnak mind kell)</w:t>
      </w:r>
    </w:p>
    <w:p w:rsidR="00000000" w:rsidRDefault="00057EAC">
      <w:pPr>
        <w:pStyle w:val="NormlWeb"/>
        <w:spacing w:before="0" w:beforeAutospacing="0" w:after="0" w:afterAutospacing="0"/>
        <w:rPr>
          <w:color w:val="000000"/>
        </w:rPr>
      </w:pPr>
      <w:r>
        <w:rPr>
          <w:color w:val="000000"/>
        </w:rPr>
        <w:t>Tartalom:</w:t>
      </w:r>
    </w:p>
    <w:p w:rsidR="00000000" w:rsidRDefault="00057EAC">
      <w:pPr>
        <w:numPr>
          <w:ilvl w:val="0"/>
          <w:numId w:val="1"/>
        </w:numPr>
        <w:ind w:left="540"/>
        <w:textAlignment w:val="center"/>
        <w:rPr>
          <w:rFonts w:eastAsia="Times New Roman"/>
          <w:color w:val="000000"/>
        </w:rPr>
      </w:pPr>
      <w:r>
        <w:rPr>
          <w:rFonts w:eastAsia="Times New Roman"/>
          <w:color w:val="000000"/>
        </w:rPr>
        <w:t>Mind a 20 tételsorbeli kérdés kidolgozva</w:t>
      </w:r>
    </w:p>
    <w:p w:rsidR="00000000" w:rsidRDefault="00057EAC">
      <w:pPr>
        <w:numPr>
          <w:ilvl w:val="0"/>
          <w:numId w:val="1"/>
        </w:numPr>
        <w:ind w:left="540"/>
        <w:textAlignment w:val="center"/>
        <w:rPr>
          <w:rFonts w:eastAsia="Times New Roman"/>
          <w:color w:val="000000"/>
        </w:rPr>
      </w:pPr>
      <w:r>
        <w:rPr>
          <w:rFonts w:eastAsia="Times New Roman"/>
          <w:color w:val="000000"/>
        </w:rPr>
        <w:t>Vizsgakészüléshez tákolt jegyzet</w:t>
      </w:r>
    </w:p>
    <w:p w:rsidR="00000000" w:rsidRDefault="00057EAC">
      <w:pPr>
        <w:numPr>
          <w:ilvl w:val="0"/>
          <w:numId w:val="1"/>
        </w:numPr>
        <w:ind w:left="540"/>
        <w:textAlignment w:val="center"/>
        <w:rPr>
          <w:rFonts w:eastAsia="Times New Roman"/>
          <w:color w:val="000000"/>
        </w:rPr>
      </w:pPr>
      <w:r>
        <w:rPr>
          <w:rFonts w:eastAsia="Times New Roman"/>
          <w:color w:val="000000"/>
        </w:rPr>
        <w:t>Feladatok a pdf-ekből</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b/>
          <w:bCs/>
          <w:color w:val="000000"/>
          <w:highlight w:val="yellow"/>
        </w:rPr>
        <w:t>TÉTELSOR</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340"/>
      </w:tblGrid>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1. Információs rendszerek: általános bemutatás, jellemzők, teljesít</w:t>
            </w:r>
            <w:r>
              <w:rPr>
                <w:b/>
                <w:bCs/>
                <w:color w:val="000000"/>
                <w:highlight w:val="yellow"/>
              </w:rPr>
              <w:t>mény mértékek, architektúrák, teljesítmény növelésének módszerei</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 xml:space="preserve">Információs rendszer: </w:t>
            </w:r>
            <w:r>
              <w:rPr>
                <w:color w:val="000000"/>
              </w:rPr>
              <w:t xml:space="preserve"> Általános, minden vállalaltnál felmerülő adattárolási és adatkezelési problémákat megoldó hardver-szoftver + humán elemekből álló együttes. </w:t>
            </w:r>
          </w:p>
          <w:p w:rsidR="00000000" w:rsidRDefault="00057EAC">
            <w:pPr>
              <w:pStyle w:val="NormlWeb"/>
              <w:spacing w:before="0" w:beforeAutospacing="0" w:after="0" w:afterAutospacing="0"/>
              <w:rPr>
                <w:color w:val="000000"/>
              </w:rPr>
            </w:pPr>
            <w:r>
              <w:rPr>
                <w:color w:val="000000"/>
              </w:rPr>
              <w:t>Személyek, folyamatok műsz</w:t>
            </w:r>
            <w:r>
              <w:rPr>
                <w:color w:val="000000"/>
              </w:rPr>
              <w:t xml:space="preserve">aki megoldások együttműkjödő összessége Tervezési minták, adatábrázolási szabályyok. </w:t>
            </w:r>
            <w:r>
              <w:rPr>
                <w:b/>
                <w:bCs/>
                <w:color w:val="000000"/>
              </w:rPr>
              <w:t xml:space="preserve">Célja, </w:t>
            </w:r>
            <w:r>
              <w:rPr>
                <w:color w:val="000000"/>
              </w:rPr>
              <w:t xml:space="preserve">hogy a vállalat számára a szkükséges külső és belső adatokat összegyűjtse, rendezett és biztonságosan tárolja, kiszolgálja, és döntésttámogasson. </w:t>
            </w:r>
          </w:p>
          <w:p w:rsidR="00000000" w:rsidRDefault="00057EAC">
            <w:pPr>
              <w:pStyle w:val="NormlWeb"/>
              <w:spacing w:before="0" w:beforeAutospacing="0" w:after="0" w:afterAutospacing="0"/>
              <w:rPr>
                <w:color w:val="000000"/>
              </w:rPr>
            </w:pPr>
            <w:r>
              <w:rPr>
                <w:color w:val="000000"/>
              </w:rPr>
              <w:t>Példa: Könyvelés,</w:t>
            </w:r>
            <w:r>
              <w:rPr>
                <w:color w:val="000000"/>
              </w:rPr>
              <w:t xml:space="preserve"> szállítmányozás, logisztikka, irodai alkalmazások. Rossz példa a lift, vagy oprendszer, telefonközpont stb. </w:t>
            </w:r>
          </w:p>
          <w:p w:rsidR="00000000" w:rsidRDefault="00057EAC">
            <w:pPr>
              <w:pStyle w:val="NormlWeb"/>
              <w:spacing w:before="0" w:beforeAutospacing="0" w:after="0" w:afterAutospacing="0"/>
              <w:rPr>
                <w:color w:val="000000"/>
              </w:rPr>
            </w:pPr>
            <w:r>
              <w:rPr>
                <w:b/>
                <w:bCs/>
                <w:color w:val="000000"/>
              </w:rPr>
              <w:t xml:space="preserve">Integrált, </w:t>
            </w:r>
            <w:r>
              <w:rPr>
                <w:color w:val="000000"/>
              </w:rPr>
              <w:t xml:space="preserve">mert nem egyetlen monolitikus elem valósítja meg, hanem egy heterogén alkalmazás, amit össze kell "drótozni" </w:t>
            </w:r>
          </w:p>
          <w:p w:rsidR="00000000" w:rsidRDefault="00057EAC">
            <w:pPr>
              <w:pStyle w:val="NormlWeb"/>
              <w:spacing w:before="0" w:beforeAutospacing="0" w:after="0" w:afterAutospacing="0"/>
              <w:rPr>
                <w:color w:val="000000"/>
              </w:rPr>
            </w:pPr>
            <w:r>
              <w:rPr>
                <w:b/>
                <w:bCs/>
                <w:color w:val="000000"/>
              </w:rPr>
              <w:t>Információs rendszerek tu</w:t>
            </w:r>
            <w:r>
              <w:rPr>
                <w:b/>
                <w:bCs/>
                <w:color w:val="000000"/>
              </w:rPr>
              <w:t xml:space="preserve">lajdonságai: </w:t>
            </w:r>
          </w:p>
          <w:p w:rsidR="00000000" w:rsidRDefault="00057EAC">
            <w:pPr>
              <w:numPr>
                <w:ilvl w:val="0"/>
                <w:numId w:val="2"/>
              </w:numPr>
              <w:ind w:left="540"/>
              <w:textAlignment w:val="center"/>
              <w:rPr>
                <w:rFonts w:eastAsia="Times New Roman"/>
                <w:color w:val="000000"/>
              </w:rPr>
            </w:pPr>
            <w:r>
              <w:rPr>
                <w:rFonts w:eastAsia="Times New Roman"/>
                <w:b/>
                <w:bCs/>
                <w:color w:val="000000"/>
              </w:rPr>
              <w:t>Sok adat</w:t>
            </w:r>
          </w:p>
          <w:p w:rsidR="00000000" w:rsidRDefault="00057EAC">
            <w:pPr>
              <w:numPr>
                <w:ilvl w:val="0"/>
                <w:numId w:val="2"/>
              </w:numPr>
              <w:ind w:left="540"/>
              <w:textAlignment w:val="center"/>
              <w:rPr>
                <w:rFonts w:eastAsia="Times New Roman"/>
                <w:color w:val="000000"/>
              </w:rPr>
            </w:pPr>
            <w:r>
              <w:rPr>
                <w:rFonts w:eastAsia="Times New Roman"/>
                <w:b/>
                <w:bCs/>
                <w:color w:val="000000"/>
              </w:rPr>
              <w:t xml:space="preserve">Perzisztencia - </w:t>
            </w:r>
            <w:r>
              <w:rPr>
                <w:rFonts w:eastAsia="Times New Roman"/>
                <w:color w:val="000000"/>
              </w:rPr>
              <w:t>az adat védelme</w:t>
            </w:r>
          </w:p>
          <w:p w:rsidR="00000000" w:rsidRDefault="00057EAC">
            <w:pPr>
              <w:numPr>
                <w:ilvl w:val="0"/>
                <w:numId w:val="2"/>
              </w:numPr>
              <w:ind w:left="540"/>
              <w:textAlignment w:val="center"/>
              <w:rPr>
                <w:rFonts w:eastAsia="Times New Roman"/>
                <w:color w:val="000000"/>
              </w:rPr>
            </w:pPr>
            <w:r>
              <w:rPr>
                <w:rFonts w:eastAsia="Times New Roman"/>
                <w:b/>
                <w:bCs/>
                <w:color w:val="000000"/>
              </w:rPr>
              <w:t xml:space="preserve">Sok felhasználó </w:t>
            </w:r>
            <w:r>
              <w:rPr>
                <w:rFonts w:eastAsia="Times New Roman"/>
                <w:color w:val="000000"/>
              </w:rPr>
              <w:t>- konkurensen is!</w:t>
            </w:r>
          </w:p>
          <w:p w:rsidR="00000000" w:rsidRDefault="00057EAC">
            <w:pPr>
              <w:numPr>
                <w:ilvl w:val="0"/>
                <w:numId w:val="2"/>
              </w:numPr>
              <w:ind w:left="540"/>
              <w:textAlignment w:val="center"/>
              <w:rPr>
                <w:rFonts w:eastAsia="Times New Roman"/>
                <w:color w:val="000000"/>
              </w:rPr>
            </w:pPr>
            <w:r>
              <w:rPr>
                <w:rFonts w:eastAsia="Times New Roman"/>
                <w:b/>
                <w:bCs/>
                <w:color w:val="000000"/>
              </w:rPr>
              <w:t xml:space="preserve">Üzleti logika - </w:t>
            </w:r>
            <w:r>
              <w:rPr>
                <w:rFonts w:eastAsia="Times New Roman"/>
                <w:color w:val="000000"/>
              </w:rPr>
              <w:t xml:space="preserve">speciális business logic </w:t>
            </w:r>
          </w:p>
          <w:p w:rsidR="00000000" w:rsidRDefault="00057EAC">
            <w:pPr>
              <w:numPr>
                <w:ilvl w:val="0"/>
                <w:numId w:val="2"/>
              </w:numPr>
              <w:ind w:left="540"/>
              <w:textAlignment w:val="center"/>
              <w:rPr>
                <w:rFonts w:eastAsia="Times New Roman"/>
                <w:color w:val="000000"/>
              </w:rPr>
            </w:pPr>
            <w:r>
              <w:rPr>
                <w:rFonts w:eastAsia="Times New Roman"/>
                <w:b/>
                <w:bCs/>
                <w:color w:val="000000"/>
              </w:rPr>
              <w:t xml:space="preserve">Sok emberi interakció </w:t>
            </w:r>
            <w:r>
              <w:rPr>
                <w:rFonts w:eastAsia="Times New Roman"/>
                <w:color w:val="000000"/>
              </w:rPr>
              <w:t>- űrlapszerkesztő felületek</w:t>
            </w:r>
          </w:p>
          <w:p w:rsidR="00000000" w:rsidRDefault="00057EAC">
            <w:pPr>
              <w:numPr>
                <w:ilvl w:val="0"/>
                <w:numId w:val="2"/>
              </w:numPr>
              <w:ind w:left="540"/>
              <w:textAlignment w:val="center"/>
              <w:rPr>
                <w:rFonts w:eastAsia="Times New Roman"/>
                <w:color w:val="000000"/>
              </w:rPr>
            </w:pPr>
            <w:r>
              <w:rPr>
                <w:rFonts w:eastAsia="Times New Roman"/>
                <w:b/>
                <w:bCs/>
                <w:color w:val="000000"/>
              </w:rPr>
              <w:t xml:space="preserve">Biztonság - </w:t>
            </w:r>
            <w:r>
              <w:rPr>
                <w:rFonts w:eastAsia="Times New Roman"/>
                <w:color w:val="000000"/>
              </w:rPr>
              <w:t>hozzáférés, jogosultságok</w:t>
            </w:r>
          </w:p>
          <w:p w:rsidR="00000000" w:rsidRDefault="00057EAC">
            <w:pPr>
              <w:numPr>
                <w:ilvl w:val="0"/>
                <w:numId w:val="2"/>
              </w:numPr>
              <w:ind w:left="540"/>
              <w:textAlignment w:val="center"/>
              <w:rPr>
                <w:rFonts w:eastAsia="Times New Roman"/>
                <w:color w:val="000000"/>
              </w:rPr>
            </w:pPr>
            <w:r>
              <w:rPr>
                <w:rFonts w:eastAsia="Times New Roman"/>
                <w:b/>
                <w:bCs/>
                <w:color w:val="000000"/>
              </w:rPr>
              <w:t xml:space="preserve">Együttműködés - </w:t>
            </w:r>
            <w:r>
              <w:rPr>
                <w:rFonts w:eastAsia="Times New Roman"/>
                <w:color w:val="000000"/>
              </w:rPr>
              <w:t xml:space="preserve">sok heterogén elem </w:t>
            </w:r>
          </w:p>
          <w:p w:rsidR="00000000" w:rsidRDefault="00057EAC">
            <w:pPr>
              <w:pStyle w:val="NormlWeb"/>
              <w:spacing w:before="0" w:beforeAutospacing="0" w:after="0" w:afterAutospacing="0"/>
              <w:rPr>
                <w:color w:val="000000"/>
              </w:rPr>
            </w:pPr>
            <w:r>
              <w:rPr>
                <w:b/>
                <w:bCs/>
                <w:color w:val="000000"/>
              </w:rPr>
              <w:t>Információs rendszerek típusai</w:t>
            </w:r>
          </w:p>
          <w:p w:rsidR="00000000" w:rsidRDefault="00057EAC">
            <w:pPr>
              <w:numPr>
                <w:ilvl w:val="0"/>
                <w:numId w:val="3"/>
              </w:numPr>
              <w:ind w:left="540"/>
              <w:textAlignment w:val="center"/>
              <w:rPr>
                <w:rFonts w:eastAsia="Times New Roman"/>
                <w:b/>
                <w:bCs/>
                <w:color w:val="000000"/>
              </w:rPr>
            </w:pPr>
            <w:r>
              <w:rPr>
                <w:rFonts w:eastAsia="Times New Roman"/>
                <w:b/>
                <w:bCs/>
                <w:color w:val="000000"/>
              </w:rPr>
              <w:t>Tranzakció-feldolgozó</w:t>
            </w:r>
          </w:p>
          <w:p w:rsidR="00000000" w:rsidRDefault="00057EAC">
            <w:pPr>
              <w:numPr>
                <w:ilvl w:val="0"/>
                <w:numId w:val="3"/>
              </w:numPr>
              <w:ind w:left="540"/>
              <w:textAlignment w:val="center"/>
              <w:rPr>
                <w:rFonts w:eastAsia="Times New Roman"/>
                <w:b/>
                <w:bCs/>
                <w:color w:val="000000"/>
              </w:rPr>
            </w:pPr>
            <w:r>
              <w:rPr>
                <w:rFonts w:eastAsia="Times New Roman"/>
                <w:b/>
                <w:bCs/>
                <w:color w:val="000000"/>
              </w:rPr>
              <w:t>Vezetői információs</w:t>
            </w:r>
          </w:p>
          <w:p w:rsidR="00000000" w:rsidRDefault="00057EAC">
            <w:pPr>
              <w:numPr>
                <w:ilvl w:val="0"/>
                <w:numId w:val="3"/>
              </w:numPr>
              <w:ind w:left="540"/>
              <w:textAlignment w:val="center"/>
              <w:rPr>
                <w:rFonts w:eastAsia="Times New Roman"/>
                <w:b/>
                <w:bCs/>
                <w:color w:val="000000"/>
              </w:rPr>
            </w:pPr>
            <w:r>
              <w:rPr>
                <w:rFonts w:eastAsia="Times New Roman"/>
                <w:b/>
                <w:bCs/>
                <w:color w:val="000000"/>
              </w:rPr>
              <w:t>Döntéstámogatói</w:t>
            </w:r>
          </w:p>
          <w:p w:rsidR="00000000" w:rsidRDefault="00057EAC">
            <w:pPr>
              <w:pStyle w:val="NormlWeb"/>
              <w:spacing w:before="0" w:beforeAutospacing="0" w:after="0" w:afterAutospacing="0"/>
              <w:rPr>
                <w:color w:val="000000"/>
              </w:rPr>
            </w:pPr>
            <w:r>
              <w:rPr>
                <w:color w:val="000000"/>
              </w:rPr>
              <w:t>Vagy:</w:t>
            </w:r>
          </w:p>
          <w:p w:rsidR="00000000" w:rsidRDefault="00057EAC">
            <w:pPr>
              <w:numPr>
                <w:ilvl w:val="0"/>
                <w:numId w:val="4"/>
              </w:numPr>
              <w:ind w:left="540"/>
              <w:textAlignment w:val="center"/>
              <w:rPr>
                <w:rFonts w:eastAsia="Times New Roman"/>
                <w:color w:val="000000"/>
              </w:rPr>
            </w:pPr>
            <w:r>
              <w:rPr>
                <w:rFonts w:eastAsia="Times New Roman"/>
                <w:color w:val="000000"/>
              </w:rPr>
              <w:t>Felsővezetői</w:t>
            </w:r>
          </w:p>
          <w:p w:rsidR="00000000" w:rsidRDefault="00057EAC">
            <w:pPr>
              <w:numPr>
                <w:ilvl w:val="0"/>
                <w:numId w:val="4"/>
              </w:numPr>
              <w:ind w:left="540"/>
              <w:textAlignment w:val="center"/>
              <w:rPr>
                <w:rFonts w:eastAsia="Times New Roman"/>
                <w:color w:val="000000"/>
              </w:rPr>
            </w:pPr>
            <w:r>
              <w:rPr>
                <w:rFonts w:eastAsia="Times New Roman"/>
                <w:color w:val="000000"/>
              </w:rPr>
              <w:t>Szakértői eszközök</w:t>
            </w:r>
          </w:p>
          <w:p w:rsidR="00000000" w:rsidRDefault="00057EAC">
            <w:pPr>
              <w:numPr>
                <w:ilvl w:val="0"/>
                <w:numId w:val="4"/>
              </w:numPr>
              <w:ind w:left="540"/>
              <w:textAlignment w:val="center"/>
              <w:rPr>
                <w:rFonts w:eastAsia="Times New Roman"/>
                <w:color w:val="000000"/>
              </w:rPr>
            </w:pPr>
            <w:r>
              <w:rPr>
                <w:rFonts w:eastAsia="Times New Roman"/>
                <w:color w:val="000000"/>
              </w:rPr>
              <w:t>Irodai tevékenységet kiegészítő</w:t>
            </w:r>
          </w:p>
          <w:p w:rsidR="00000000" w:rsidRDefault="00057EAC">
            <w:pPr>
              <w:pStyle w:val="NormlWeb"/>
              <w:spacing w:before="0" w:beforeAutospacing="0" w:after="0" w:afterAutospacing="0"/>
              <w:rPr>
                <w:color w:val="000000"/>
              </w:rPr>
            </w:pPr>
            <w:r>
              <w:rPr>
                <w:color w:val="000000"/>
              </w:rPr>
              <w:t xml:space="preserve">Vagy </w:t>
            </w:r>
            <w:r>
              <w:rPr>
                <w:b/>
                <w:bCs/>
                <w:color w:val="000000"/>
              </w:rPr>
              <w:t>Összekapcsolt emberek szerint</w:t>
            </w:r>
          </w:p>
          <w:p w:rsidR="00000000" w:rsidRDefault="00057EAC">
            <w:pPr>
              <w:numPr>
                <w:ilvl w:val="0"/>
                <w:numId w:val="5"/>
              </w:numPr>
              <w:ind w:left="540"/>
              <w:textAlignment w:val="center"/>
              <w:rPr>
                <w:rFonts w:eastAsia="Times New Roman"/>
                <w:color w:val="000000"/>
              </w:rPr>
            </w:pPr>
            <w:r>
              <w:rPr>
                <w:rFonts w:eastAsia="Times New Roman"/>
                <w:b/>
                <w:bCs/>
                <w:color w:val="000000"/>
              </w:rPr>
              <w:t xml:space="preserve">Business - to - employee B2E </w:t>
            </w:r>
            <w:r>
              <w:rPr>
                <w:rFonts w:eastAsia="Times New Roman"/>
                <w:color w:val="000000"/>
              </w:rPr>
              <w:t>: pl. ügyfélszolgálat, saját nyil</w:t>
            </w:r>
            <w:r>
              <w:rPr>
                <w:rFonts w:eastAsia="Times New Roman"/>
                <w:color w:val="000000"/>
              </w:rPr>
              <w:t>vántartási rendszer, raktározás, számlázás</w:t>
            </w:r>
          </w:p>
          <w:p w:rsidR="00000000" w:rsidRDefault="00057EAC">
            <w:pPr>
              <w:numPr>
                <w:ilvl w:val="0"/>
                <w:numId w:val="5"/>
              </w:numPr>
              <w:ind w:left="540"/>
              <w:textAlignment w:val="center"/>
              <w:rPr>
                <w:rFonts w:eastAsia="Times New Roman"/>
                <w:color w:val="000000"/>
              </w:rPr>
            </w:pPr>
            <w:r>
              <w:rPr>
                <w:rFonts w:eastAsia="Times New Roman"/>
                <w:b/>
                <w:bCs/>
                <w:color w:val="000000"/>
              </w:rPr>
              <w:t xml:space="preserve">Business - to - business B2B </w:t>
            </w:r>
            <w:r>
              <w:rPr>
                <w:rFonts w:eastAsia="Times New Roman"/>
                <w:color w:val="000000"/>
              </w:rPr>
              <w:t>: pl. vaáálalat alklamzásia között</w:t>
            </w:r>
          </w:p>
          <w:p w:rsidR="00000000" w:rsidRDefault="00057EAC">
            <w:pPr>
              <w:numPr>
                <w:ilvl w:val="0"/>
                <w:numId w:val="5"/>
              </w:numPr>
              <w:ind w:left="540"/>
              <w:textAlignment w:val="center"/>
              <w:rPr>
                <w:rFonts w:eastAsia="Times New Roman"/>
                <w:color w:val="000000"/>
              </w:rPr>
            </w:pPr>
            <w:r>
              <w:rPr>
                <w:rFonts w:eastAsia="Times New Roman"/>
                <w:b/>
                <w:bCs/>
                <w:color w:val="000000"/>
              </w:rPr>
              <w:lastRenderedPageBreak/>
              <w:t xml:space="preserve">Business - to - customer B2C </w:t>
            </w:r>
            <w:r>
              <w:rPr>
                <w:rFonts w:eastAsia="Times New Roman"/>
                <w:color w:val="000000"/>
              </w:rPr>
              <w:t>: pl. vállalat és ügyfelei között, CRM rendszer</w:t>
            </w:r>
          </w:p>
          <w:p w:rsidR="00000000" w:rsidRDefault="00057EAC">
            <w:pPr>
              <w:pStyle w:val="NormlWeb"/>
              <w:spacing w:before="0" w:beforeAutospacing="0" w:after="0" w:afterAutospacing="0"/>
              <w:rPr>
                <w:color w:val="000000"/>
              </w:rPr>
            </w:pPr>
            <w:r>
              <w:rPr>
                <w:b/>
                <w:bCs/>
                <w:color w:val="000000"/>
              </w:rPr>
              <w:t>Teljesítmény és jósági mértékek</w:t>
            </w:r>
          </w:p>
          <w:p w:rsidR="00000000" w:rsidRDefault="00057EAC">
            <w:pPr>
              <w:numPr>
                <w:ilvl w:val="0"/>
                <w:numId w:val="6"/>
              </w:numPr>
              <w:ind w:left="540"/>
              <w:textAlignment w:val="center"/>
              <w:rPr>
                <w:rFonts w:eastAsia="Times New Roman"/>
                <w:color w:val="000000"/>
              </w:rPr>
            </w:pPr>
            <w:r>
              <w:rPr>
                <w:rFonts w:eastAsia="Times New Roman"/>
                <w:b/>
                <w:bCs/>
                <w:color w:val="000000"/>
              </w:rPr>
              <w:t xml:space="preserve">Átbocsátóképesség: </w:t>
            </w:r>
            <w:r>
              <w:rPr>
                <w:rFonts w:eastAsia="Times New Roman"/>
                <w:color w:val="000000"/>
              </w:rPr>
              <w:t>TPS</w:t>
            </w:r>
          </w:p>
          <w:p w:rsidR="00000000" w:rsidRDefault="00057EAC">
            <w:pPr>
              <w:numPr>
                <w:ilvl w:val="0"/>
                <w:numId w:val="6"/>
              </w:numPr>
              <w:ind w:left="540"/>
              <w:textAlignment w:val="center"/>
              <w:rPr>
                <w:rFonts w:eastAsia="Times New Roman"/>
                <w:color w:val="000000"/>
              </w:rPr>
            </w:pPr>
            <w:r>
              <w:rPr>
                <w:rFonts w:eastAsia="Times New Roman"/>
                <w:b/>
                <w:bCs/>
                <w:color w:val="000000"/>
              </w:rPr>
              <w:t xml:space="preserve">Válaszidő </w:t>
            </w:r>
          </w:p>
          <w:p w:rsidR="00000000" w:rsidRDefault="00057EAC">
            <w:pPr>
              <w:numPr>
                <w:ilvl w:val="0"/>
                <w:numId w:val="6"/>
              </w:numPr>
              <w:ind w:left="540"/>
              <w:textAlignment w:val="center"/>
              <w:rPr>
                <w:rFonts w:eastAsia="Times New Roman"/>
                <w:color w:val="000000"/>
              </w:rPr>
            </w:pPr>
            <w:r>
              <w:rPr>
                <w:rFonts w:eastAsia="Times New Roman"/>
                <w:color w:val="000000"/>
              </w:rPr>
              <w:t>Maximálsian kezelhető adatmennyiség</w:t>
            </w:r>
          </w:p>
          <w:p w:rsidR="00000000" w:rsidRDefault="00057EAC">
            <w:pPr>
              <w:numPr>
                <w:ilvl w:val="0"/>
                <w:numId w:val="6"/>
              </w:numPr>
              <w:ind w:left="540"/>
              <w:textAlignment w:val="center"/>
              <w:rPr>
                <w:rFonts w:eastAsia="Times New Roman"/>
                <w:color w:val="000000"/>
              </w:rPr>
            </w:pPr>
            <w:r>
              <w:rPr>
                <w:rFonts w:eastAsia="Times New Roman"/>
                <w:color w:val="000000"/>
              </w:rPr>
              <w:t>Maximum egyidejű felhasználók</w:t>
            </w:r>
          </w:p>
          <w:p w:rsidR="00000000" w:rsidRDefault="00057EAC">
            <w:pPr>
              <w:numPr>
                <w:ilvl w:val="0"/>
                <w:numId w:val="6"/>
              </w:numPr>
              <w:ind w:left="540"/>
              <w:textAlignment w:val="center"/>
              <w:rPr>
                <w:rFonts w:eastAsia="Times New Roman"/>
                <w:color w:val="000000"/>
              </w:rPr>
            </w:pPr>
            <w:r>
              <w:rPr>
                <w:rFonts w:eastAsia="Times New Roman"/>
                <w:color w:val="000000"/>
              </w:rPr>
              <w:t>Reakcióidő : kérés indítása és az első visszajelzés között</w:t>
            </w:r>
          </w:p>
          <w:p w:rsidR="00000000" w:rsidRDefault="00057EAC">
            <w:pPr>
              <w:numPr>
                <w:ilvl w:val="0"/>
                <w:numId w:val="6"/>
              </w:numPr>
              <w:ind w:left="540"/>
              <w:textAlignment w:val="center"/>
              <w:rPr>
                <w:rFonts w:eastAsia="Times New Roman"/>
                <w:color w:val="000000"/>
              </w:rPr>
            </w:pPr>
            <w:r>
              <w:rPr>
                <w:rFonts w:eastAsia="Times New Roman"/>
                <w:color w:val="000000"/>
              </w:rPr>
              <w:t>Késleleteés</w:t>
            </w:r>
          </w:p>
          <w:p w:rsidR="00000000" w:rsidRDefault="00057EAC">
            <w:pPr>
              <w:numPr>
                <w:ilvl w:val="0"/>
                <w:numId w:val="6"/>
              </w:numPr>
              <w:ind w:left="540"/>
              <w:textAlignment w:val="center"/>
              <w:rPr>
                <w:rFonts w:eastAsia="Times New Roman"/>
                <w:color w:val="000000"/>
              </w:rPr>
            </w:pPr>
            <w:r>
              <w:rPr>
                <w:rFonts w:eastAsia="Times New Roman"/>
                <w:b/>
                <w:bCs/>
                <w:color w:val="000000"/>
              </w:rPr>
              <w:t xml:space="preserve">Little törvénye: </w:t>
            </w:r>
            <w:r>
              <w:rPr>
                <w:rFonts w:eastAsia="Times New Roman"/>
                <w:color w:val="000000"/>
              </w:rPr>
              <w:t>A rendszerben lévő tranzakciók (N) száma függ:</w:t>
            </w:r>
          </w:p>
          <w:p w:rsidR="00000000" w:rsidRDefault="00057EAC">
            <w:pPr>
              <w:numPr>
                <w:ilvl w:val="1"/>
                <w:numId w:val="6"/>
              </w:numPr>
              <w:ind w:left="1080"/>
              <w:textAlignment w:val="center"/>
              <w:rPr>
                <w:rFonts w:eastAsia="Times New Roman"/>
                <w:color w:val="000000"/>
              </w:rPr>
            </w:pPr>
            <w:r>
              <w:rPr>
                <w:rFonts w:eastAsia="Times New Roman"/>
                <w:color w:val="000000"/>
              </w:rPr>
              <w:t xml:space="preserve">A rendszerből </w:t>
            </w:r>
            <w:r>
              <w:rPr>
                <w:rFonts w:eastAsia="Times New Roman"/>
                <w:color w:val="000000"/>
              </w:rPr>
              <w:t>kilépő tranzakciók számának (aktuális terhelés, P) és</w:t>
            </w:r>
          </w:p>
          <w:p w:rsidR="00000000" w:rsidRDefault="00057EAC">
            <w:pPr>
              <w:numPr>
                <w:ilvl w:val="1"/>
                <w:numId w:val="6"/>
              </w:numPr>
              <w:ind w:left="1080"/>
              <w:textAlignment w:val="center"/>
              <w:rPr>
                <w:rFonts w:eastAsia="Times New Roman"/>
                <w:color w:val="000000"/>
              </w:rPr>
            </w:pPr>
            <w:r>
              <w:rPr>
                <w:rFonts w:eastAsia="Times New Roman"/>
                <w:color w:val="000000"/>
              </w:rPr>
              <w:t>A tranzakciók rendszerben eltöltött idejének (aktuális válaszidő, t(P)) szorzatával</w:t>
            </w:r>
          </w:p>
          <w:p w:rsidR="00000000" w:rsidRDefault="00057EAC">
            <w:pPr>
              <w:numPr>
                <w:ilvl w:val="1"/>
                <w:numId w:val="6"/>
              </w:numPr>
              <w:ind w:left="1080"/>
              <w:textAlignment w:val="center"/>
              <w:rPr>
                <w:rFonts w:eastAsia="Times New Roman"/>
                <w:color w:val="000000"/>
              </w:rPr>
            </w:pPr>
            <w:r>
              <w:rPr>
                <w:rFonts w:eastAsia="Times New Roman"/>
                <w:b/>
                <w:bCs/>
                <w:color w:val="000000"/>
              </w:rPr>
              <w:t>N = P * t</w:t>
            </w:r>
            <w:r>
              <w:rPr>
                <w:rFonts w:eastAsia="Times New Roman"/>
                <w:color w:val="000000"/>
              </w:rPr>
              <w:t xml:space="preserve">  </w:t>
            </w:r>
          </w:p>
          <w:p w:rsidR="00000000" w:rsidRDefault="00057EAC">
            <w:pPr>
              <w:pStyle w:val="NormlWeb"/>
              <w:spacing w:before="0" w:beforeAutospacing="0" w:after="0" w:afterAutospacing="0"/>
              <w:rPr>
                <w:color w:val="000000"/>
              </w:rPr>
            </w:pPr>
            <w:r>
              <w:rPr>
                <w:b/>
                <w:bCs/>
                <w:color w:val="000000"/>
              </w:rPr>
              <w:t xml:space="preserve">Párhuzamosság: </w:t>
            </w:r>
            <w:r>
              <w:rPr>
                <w:color w:val="000000"/>
              </w:rPr>
              <w:t>elosztott rendszerekben elkerülhetetlen. Korlátokkal jár, de nagyobb lesz az átbocsátoóképe</w:t>
            </w:r>
            <w:r>
              <w:rPr>
                <w:color w:val="000000"/>
              </w:rPr>
              <w:t xml:space="preserve">sség, erőforrás kihasználás, skálázás. Hátránya, hogy bonyolultabb a rendszer, és csökkenhet a hatékonyság. </w:t>
            </w:r>
          </w:p>
          <w:p w:rsidR="00000000" w:rsidRDefault="00057EAC">
            <w:pPr>
              <w:numPr>
                <w:ilvl w:val="0"/>
                <w:numId w:val="7"/>
              </w:numPr>
              <w:ind w:left="540"/>
              <w:textAlignment w:val="center"/>
              <w:rPr>
                <w:rFonts w:eastAsia="Times New Roman"/>
                <w:color w:val="000000"/>
              </w:rPr>
            </w:pPr>
            <w:r>
              <w:rPr>
                <w:rFonts w:eastAsia="Times New Roman"/>
                <w:b/>
                <w:bCs/>
                <w:color w:val="000000"/>
              </w:rPr>
              <w:t xml:space="preserve">Költsége: </w:t>
            </w:r>
            <w:r>
              <w:rPr>
                <w:rFonts w:eastAsia="Times New Roman"/>
                <w:color w:val="000000"/>
              </w:rPr>
              <w:t>végrehajtott lépések száma, vagy felhasznált gépidő</w:t>
            </w:r>
          </w:p>
          <w:p w:rsidR="00000000" w:rsidRDefault="00057EAC">
            <w:pPr>
              <w:numPr>
                <w:ilvl w:val="1"/>
                <w:numId w:val="7"/>
              </w:numPr>
              <w:ind w:left="1080"/>
              <w:textAlignment w:val="center"/>
              <w:rPr>
                <w:rFonts w:eastAsia="Times New Roman"/>
                <w:color w:val="000000"/>
              </w:rPr>
            </w:pPr>
            <w:r>
              <w:rPr>
                <w:rFonts w:eastAsia="Times New Roman"/>
                <w:color w:val="000000"/>
              </w:rPr>
              <w:t xml:space="preserve">Pl:. Feldolgóz egységet tartalmazó rendszerben: k(n) = t * Szumma kihasználtság. </w:t>
            </w:r>
          </w:p>
          <w:p w:rsidR="00000000" w:rsidRDefault="00057EAC">
            <w:pPr>
              <w:numPr>
                <w:ilvl w:val="0"/>
                <w:numId w:val="7"/>
              </w:numPr>
              <w:ind w:left="540"/>
              <w:textAlignment w:val="center"/>
              <w:rPr>
                <w:rFonts w:eastAsia="Times New Roman"/>
                <w:color w:val="000000"/>
              </w:rPr>
            </w:pPr>
            <w:r>
              <w:rPr>
                <w:rFonts w:eastAsia="Times New Roman"/>
                <w:b/>
                <w:bCs/>
                <w:color w:val="000000"/>
              </w:rPr>
              <w:t>Hat</w:t>
            </w:r>
            <w:r>
              <w:rPr>
                <w:rFonts w:eastAsia="Times New Roman"/>
                <w:b/>
                <w:bCs/>
                <w:color w:val="000000"/>
              </w:rPr>
              <w:t>ékonyság</w:t>
            </w:r>
            <w:r>
              <w:rPr>
                <w:rFonts w:eastAsia="Times New Roman"/>
                <w:color w:val="000000"/>
              </w:rPr>
              <w:t>: legjobb egygépes vérgehajtás költsége / n számú gépen végrehajtott párhuzamos költés</w:t>
            </w:r>
          </w:p>
          <w:p w:rsidR="00000000" w:rsidRDefault="00057EAC">
            <w:pPr>
              <w:numPr>
                <w:ilvl w:val="0"/>
                <w:numId w:val="7"/>
              </w:numPr>
              <w:ind w:left="540"/>
              <w:textAlignment w:val="center"/>
              <w:rPr>
                <w:rFonts w:eastAsia="Times New Roman"/>
                <w:color w:val="000000"/>
              </w:rPr>
            </w:pPr>
            <w:r>
              <w:rPr>
                <w:rFonts w:eastAsia="Times New Roman"/>
                <w:color w:val="000000"/>
              </w:rPr>
              <w:t xml:space="preserve">Lényeg: a skálázás közben egyszercsak van egy csúcsérték, ami után új elemeket beállítva már csökken a hatékonyság. </w:t>
            </w:r>
          </w:p>
          <w:p w:rsidR="00000000" w:rsidRDefault="00057EAC">
            <w:pPr>
              <w:numPr>
                <w:ilvl w:val="0"/>
                <w:numId w:val="7"/>
              </w:numPr>
              <w:ind w:left="540"/>
              <w:textAlignment w:val="center"/>
              <w:rPr>
                <w:rFonts w:eastAsia="Times New Roman"/>
                <w:color w:val="000000"/>
              </w:rPr>
            </w:pPr>
            <w:r>
              <w:rPr>
                <w:rFonts w:eastAsia="Times New Roman"/>
                <w:noProof/>
                <w:color w:val="000000"/>
              </w:rPr>
              <w:drawing>
                <wp:inline distT="0" distB="0" distL="0" distR="0">
                  <wp:extent cx="3390900" cy="1343025"/>
                  <wp:effectExtent l="0" t="0" r="0" b="9525"/>
                  <wp:docPr id="1" name="Kép 1" descr="Számítógép által létrehozott helyettesítő szöveg:&#10;futási Idő (rnsl &#10;1010 &#10;idó &#10;Kormwriációs overtpad &#10;O Haté konwág &#10;Gprsułas &#10;csom- ntck száma ( &#10;1224587 g 12 &#10;csanópontc* száma (d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ámítógép által létrehozott helyettesítő szöveg:&#10;futási Idő (rnsl &#10;1010 &#10;idó &#10;Kormwriációs overtpad &#10;O Haté konwág &#10;Gprsułas &#10;csom- ntck száma ( &#10;1224587 g 12 &#10;csanópontc* száma (db)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90900" cy="1343025"/>
                          </a:xfrm>
                          <a:prstGeom prst="rect">
                            <a:avLst/>
                          </a:prstGeom>
                          <a:noFill/>
                          <a:ln>
                            <a:noFill/>
                          </a:ln>
                        </pic:spPr>
                      </pic:pic>
                    </a:graphicData>
                  </a:graphic>
                </wp:inline>
              </w:drawing>
            </w:r>
          </w:p>
          <w:p w:rsidR="00000000" w:rsidRDefault="00057EAC">
            <w:pPr>
              <w:pStyle w:val="NormlWeb"/>
              <w:spacing w:before="0" w:beforeAutospacing="0" w:after="0" w:afterAutospacing="0"/>
              <w:rPr>
                <w:color w:val="000000"/>
              </w:rPr>
            </w:pPr>
            <w:r>
              <w:rPr>
                <w:b/>
                <w:bCs/>
                <w:color w:val="000000"/>
              </w:rPr>
              <w:t xml:space="preserve">Rendszerarchitektúra: </w:t>
            </w:r>
            <w:r>
              <w:rPr>
                <w:color w:val="000000"/>
              </w:rPr>
              <w:t>a rendszer alapvető felépítését bemutató koncepció. Részei a modulo</w:t>
            </w:r>
            <w:r>
              <w:rPr>
                <w:color w:val="000000"/>
              </w:rPr>
              <w:t>k, azok hogyxan kapcsolódnak egymással, megvalósulás, hardver és szoftver ami kell hózzá, leképezések, stb.</w:t>
            </w:r>
          </w:p>
          <w:p w:rsidR="00000000" w:rsidRDefault="00057EAC">
            <w:pPr>
              <w:pStyle w:val="NormlWeb"/>
              <w:spacing w:before="0" w:beforeAutospacing="0" w:after="0" w:afterAutospacing="0"/>
              <w:rPr>
                <w:color w:val="000000"/>
              </w:rPr>
            </w:pPr>
            <w:r>
              <w:rPr>
                <w:color w:val="000000"/>
              </w:rPr>
              <w:t>Vállalati struktúra jellemzői: Centralizáltság, Formalizáltság, Komplexitás</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color w:val="000000"/>
              </w:rPr>
              <w:t>Egyéb fogalmak: Objektív / Szubjektív információ, Adat, vs. Információ</w:t>
            </w:r>
            <w:r>
              <w:rPr>
                <w:color w:val="000000"/>
              </w:rPr>
              <w:t xml:space="preserve"> vs. Tudás </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lastRenderedPageBreak/>
              <w:t>2. Központosított és elosztott rendszerek, vállalati rendszerek rétegszerkezete, hexagonális minta</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 xml:space="preserve">Központosított rendszerek </w:t>
            </w:r>
          </w:p>
          <w:p w:rsidR="00000000" w:rsidRDefault="00057EAC">
            <w:pPr>
              <w:pStyle w:val="NormlWeb"/>
              <w:spacing w:before="0" w:beforeAutospacing="0" w:after="0" w:afterAutospacing="0"/>
              <w:ind w:left="540"/>
              <w:rPr>
                <w:color w:val="000000"/>
              </w:rPr>
            </w:pPr>
            <w:r>
              <w:rPr>
                <w:color w:val="000000"/>
              </w:rPr>
              <w:t>előnyei</w:t>
            </w:r>
            <w:r>
              <w:rPr>
                <w:b/>
                <w:bCs/>
                <w:color w:val="000000"/>
              </w:rPr>
              <w:t xml:space="preserve">: </w:t>
            </w:r>
          </w:p>
          <w:p w:rsidR="00000000" w:rsidRDefault="00057EAC">
            <w:pPr>
              <w:numPr>
                <w:ilvl w:val="0"/>
                <w:numId w:val="8"/>
              </w:numPr>
              <w:ind w:left="1080"/>
              <w:textAlignment w:val="center"/>
              <w:rPr>
                <w:rFonts w:eastAsia="Times New Roman"/>
                <w:color w:val="000000"/>
              </w:rPr>
            </w:pPr>
            <w:r>
              <w:rPr>
                <w:rFonts w:eastAsia="Times New Roman"/>
                <w:b/>
                <w:bCs/>
                <w:color w:val="000000"/>
              </w:rPr>
              <w:t xml:space="preserve">Biztonság, Adminisztráció, telepítés, üzemeltetés, karbantartás, fejleszőtgárda, </w:t>
            </w:r>
            <w:r>
              <w:rPr>
                <w:rFonts w:eastAsia="Times New Roman"/>
                <w:b/>
                <w:bCs/>
                <w:color w:val="000000"/>
              </w:rPr>
              <w:t>támogatási lehetőgés, MEGBÍZHATÓSÁG, TELJESÍMÉNY</w:t>
            </w:r>
          </w:p>
          <w:p w:rsidR="00000000" w:rsidRDefault="00057EAC">
            <w:pPr>
              <w:pStyle w:val="NormlWeb"/>
              <w:spacing w:before="0" w:beforeAutospacing="0" w:after="0" w:afterAutospacing="0"/>
              <w:ind w:left="540"/>
              <w:rPr>
                <w:color w:val="000000"/>
              </w:rPr>
            </w:pPr>
            <w:r>
              <w:rPr>
                <w:color w:val="000000"/>
              </w:rPr>
              <w:t>hátrányai</w:t>
            </w:r>
            <w:r>
              <w:rPr>
                <w:b/>
                <w:bCs/>
                <w:color w:val="000000"/>
              </w:rPr>
              <w:t>:</w:t>
            </w:r>
          </w:p>
          <w:p w:rsidR="00000000" w:rsidRDefault="00057EAC">
            <w:pPr>
              <w:numPr>
                <w:ilvl w:val="0"/>
                <w:numId w:val="9"/>
              </w:numPr>
              <w:ind w:left="1080"/>
              <w:textAlignment w:val="center"/>
              <w:rPr>
                <w:rFonts w:eastAsia="Times New Roman"/>
                <w:color w:val="000000"/>
              </w:rPr>
            </w:pPr>
            <w:r>
              <w:rPr>
                <w:rFonts w:eastAsia="Times New Roman"/>
                <w:b/>
                <w:bCs/>
                <w:color w:val="000000"/>
              </w:rPr>
              <w:t xml:space="preserve">Rugalmatlanság, bottleneck, szűk keresztmetszet, kritikus hibapont a központ. </w:t>
            </w:r>
          </w:p>
          <w:p w:rsidR="00000000" w:rsidRDefault="00057EAC">
            <w:pPr>
              <w:pStyle w:val="NormlWeb"/>
              <w:spacing w:before="0" w:beforeAutospacing="0" w:after="0" w:afterAutospacing="0"/>
              <w:ind w:left="540"/>
              <w:rPr>
                <w:color w:val="000000"/>
              </w:rPr>
            </w:pPr>
            <w:r>
              <w:rPr>
                <w:color w:val="000000"/>
              </w:rPr>
              <w:t> </w:t>
            </w:r>
          </w:p>
          <w:p w:rsidR="00000000" w:rsidRDefault="00057EAC">
            <w:pPr>
              <w:pStyle w:val="NormlWeb"/>
              <w:spacing w:before="0" w:beforeAutospacing="0" w:after="0" w:afterAutospacing="0"/>
              <w:rPr>
                <w:color w:val="000000"/>
              </w:rPr>
            </w:pPr>
            <w:r>
              <w:rPr>
                <w:b/>
                <w:bCs/>
                <w:color w:val="000000"/>
              </w:rPr>
              <w:t>Elosztott rendszerek</w:t>
            </w:r>
          </w:p>
          <w:p w:rsidR="00000000" w:rsidRDefault="00057EAC">
            <w:pPr>
              <w:pStyle w:val="NormlWeb"/>
              <w:spacing w:before="0" w:beforeAutospacing="0" w:after="0" w:afterAutospacing="0"/>
              <w:ind w:left="540"/>
              <w:rPr>
                <w:color w:val="000000"/>
              </w:rPr>
            </w:pPr>
            <w:r>
              <w:rPr>
                <w:color w:val="000000"/>
              </w:rPr>
              <w:t>előnyei:</w:t>
            </w:r>
          </w:p>
          <w:p w:rsidR="00000000" w:rsidRDefault="00057EAC">
            <w:pPr>
              <w:numPr>
                <w:ilvl w:val="0"/>
                <w:numId w:val="10"/>
              </w:numPr>
              <w:ind w:left="1080"/>
              <w:textAlignment w:val="center"/>
              <w:rPr>
                <w:rFonts w:eastAsia="Times New Roman"/>
                <w:color w:val="000000"/>
              </w:rPr>
            </w:pPr>
            <w:r>
              <w:rPr>
                <w:rFonts w:eastAsia="Times New Roman"/>
                <w:color w:val="000000"/>
              </w:rPr>
              <w:t xml:space="preserve">Rugalmasság, Megbízhatóság, rendelkezésre állás, </w:t>
            </w:r>
            <w:r>
              <w:rPr>
                <w:rFonts w:eastAsia="Times New Roman"/>
                <w:b/>
                <w:bCs/>
                <w:color w:val="000000"/>
              </w:rPr>
              <w:t xml:space="preserve">teljesítmény, </w:t>
            </w:r>
            <w:r>
              <w:rPr>
                <w:rFonts w:eastAsia="Times New Roman"/>
                <w:color w:val="000000"/>
              </w:rPr>
              <w:t>helyi önállóság</w:t>
            </w:r>
          </w:p>
          <w:p w:rsidR="00000000" w:rsidRDefault="00057EAC">
            <w:pPr>
              <w:pStyle w:val="NormlWeb"/>
              <w:spacing w:before="0" w:beforeAutospacing="0" w:after="0" w:afterAutospacing="0"/>
              <w:ind w:left="540"/>
              <w:rPr>
                <w:color w:val="000000"/>
              </w:rPr>
            </w:pPr>
            <w:r>
              <w:rPr>
                <w:color w:val="000000"/>
              </w:rPr>
              <w:t>hátrán</w:t>
            </w:r>
            <w:r>
              <w:rPr>
                <w:color w:val="000000"/>
              </w:rPr>
              <w:t>yai:</w:t>
            </w:r>
          </w:p>
          <w:p w:rsidR="00000000" w:rsidRDefault="00057EAC">
            <w:pPr>
              <w:numPr>
                <w:ilvl w:val="0"/>
                <w:numId w:val="11"/>
              </w:numPr>
              <w:ind w:left="1080"/>
              <w:textAlignment w:val="center"/>
              <w:rPr>
                <w:rFonts w:eastAsia="Times New Roman"/>
                <w:color w:val="000000"/>
              </w:rPr>
            </w:pPr>
            <w:r>
              <w:rPr>
                <w:rFonts w:eastAsia="Times New Roman"/>
                <w:color w:val="000000"/>
              </w:rPr>
              <w:lastRenderedPageBreak/>
              <w:t xml:space="preserve">Központosított előnyei, komplexitás, overhead.  </w:t>
            </w:r>
          </w:p>
          <w:p w:rsidR="00000000" w:rsidRDefault="00057EAC">
            <w:pPr>
              <w:pStyle w:val="NormlWeb"/>
              <w:spacing w:before="0" w:beforeAutospacing="0" w:after="0" w:afterAutospacing="0"/>
              <w:ind w:left="540"/>
              <w:rPr>
                <w:rFonts w:ascii="Calibri" w:hAnsi="Calibri" w:cs="Calibri"/>
              </w:rPr>
            </w:pPr>
            <w:r>
              <w:rPr>
                <w:rFonts w:ascii="Calibri" w:hAnsi="Calibri" w:cs="Calibri"/>
              </w:rPr>
              <w:t> </w:t>
            </w:r>
          </w:p>
          <w:p w:rsidR="00000000" w:rsidRDefault="00057EAC">
            <w:pPr>
              <w:pStyle w:val="NormlWeb"/>
              <w:spacing w:before="0" w:beforeAutospacing="0" w:after="0" w:afterAutospacing="0"/>
              <w:ind w:left="540"/>
              <w:rPr>
                <w:color w:val="000000"/>
              </w:rPr>
            </w:pPr>
            <w:r>
              <w:rPr>
                <w:color w:val="000000"/>
              </w:rPr>
              <w:t> </w:t>
            </w:r>
          </w:p>
          <w:p w:rsidR="00000000" w:rsidRDefault="00057EAC">
            <w:pPr>
              <w:pStyle w:val="NormlWeb"/>
              <w:spacing w:before="0" w:beforeAutospacing="0" w:after="0" w:afterAutospacing="0"/>
              <w:rPr>
                <w:color w:val="000000"/>
              </w:rPr>
            </w:pPr>
            <w:r>
              <w:rPr>
                <w:b/>
                <w:bCs/>
                <w:color w:val="000000"/>
              </w:rPr>
              <w:t>Modulok:</w:t>
            </w:r>
          </w:p>
          <w:p w:rsidR="00000000" w:rsidRDefault="00057EAC">
            <w:pPr>
              <w:numPr>
                <w:ilvl w:val="0"/>
                <w:numId w:val="12"/>
              </w:numPr>
              <w:ind w:left="540"/>
              <w:textAlignment w:val="center"/>
              <w:rPr>
                <w:rFonts w:eastAsia="Times New Roman"/>
                <w:color w:val="000000"/>
              </w:rPr>
            </w:pPr>
            <w:r>
              <w:rPr>
                <w:rFonts w:eastAsia="Times New Roman"/>
                <w:color w:val="000000"/>
              </w:rPr>
              <w:t>Független, jól definiált elemek, ember is átlátja</w:t>
            </w:r>
          </w:p>
          <w:p w:rsidR="00000000" w:rsidRDefault="00057EAC">
            <w:pPr>
              <w:numPr>
                <w:ilvl w:val="0"/>
                <w:numId w:val="12"/>
              </w:numPr>
              <w:ind w:left="540"/>
              <w:textAlignment w:val="center"/>
              <w:rPr>
                <w:rFonts w:eastAsia="Times New Roman"/>
                <w:color w:val="000000"/>
              </w:rPr>
            </w:pPr>
            <w:r>
              <w:rPr>
                <w:rFonts w:eastAsia="Times New Roman"/>
                <w:color w:val="000000"/>
              </w:rPr>
              <w:t>Sok jó architekturális tervezési minta van rá</w:t>
            </w:r>
          </w:p>
          <w:p w:rsidR="00000000" w:rsidRDefault="00057EAC">
            <w:pPr>
              <w:numPr>
                <w:ilvl w:val="0"/>
                <w:numId w:val="12"/>
              </w:numPr>
              <w:ind w:left="540"/>
              <w:textAlignment w:val="center"/>
              <w:rPr>
                <w:rFonts w:eastAsia="Times New Roman"/>
                <w:color w:val="000000"/>
              </w:rPr>
            </w:pPr>
            <w:r>
              <w:rPr>
                <w:rFonts w:eastAsia="Times New Roman"/>
                <w:color w:val="000000"/>
              </w:rPr>
              <w:t xml:space="preserve">Logikailag és fizikailag is szeparálunk, kombinálhatunk, stb. </w:t>
            </w:r>
            <w:r>
              <w:rPr>
                <w:rFonts w:eastAsia="Times New Roman"/>
                <w:b/>
                <w:bCs/>
                <w:color w:val="000000"/>
              </w:rPr>
              <w:t xml:space="preserve">rétegezhetőség </w:t>
            </w:r>
          </w:p>
          <w:p w:rsidR="00000000" w:rsidRDefault="00057EAC">
            <w:pPr>
              <w:pStyle w:val="NormlWeb"/>
              <w:spacing w:before="0" w:beforeAutospacing="0" w:after="0" w:afterAutospacing="0"/>
              <w:rPr>
                <w:color w:val="000000"/>
              </w:rPr>
            </w:pPr>
            <w:r>
              <w:rPr>
                <w:b/>
                <w:bCs/>
                <w:color w:val="000000"/>
              </w:rPr>
              <w:t>Rétegezhetőség:</w:t>
            </w:r>
          </w:p>
          <w:p w:rsidR="00000000" w:rsidRDefault="00057EAC">
            <w:pPr>
              <w:numPr>
                <w:ilvl w:val="0"/>
                <w:numId w:val="13"/>
              </w:numPr>
              <w:ind w:left="540"/>
              <w:textAlignment w:val="center"/>
              <w:rPr>
                <w:rFonts w:eastAsia="Times New Roman"/>
                <w:color w:val="000000"/>
              </w:rPr>
            </w:pPr>
            <w:r>
              <w:rPr>
                <w:rFonts w:eastAsia="Times New Roman"/>
                <w:color w:val="000000"/>
              </w:rPr>
              <w:t xml:space="preserve">Egymás fölé helyezett modulok, </w:t>
            </w:r>
          </w:p>
          <w:p w:rsidR="00000000" w:rsidRDefault="00057EAC">
            <w:pPr>
              <w:numPr>
                <w:ilvl w:val="0"/>
                <w:numId w:val="13"/>
              </w:numPr>
              <w:ind w:left="540"/>
              <w:textAlignment w:val="center"/>
              <w:rPr>
                <w:rFonts w:eastAsia="Times New Roman"/>
                <w:color w:val="000000"/>
              </w:rPr>
            </w:pPr>
            <w:r>
              <w:rPr>
                <w:rFonts w:eastAsia="Times New Roman"/>
                <w:b/>
                <w:bCs/>
                <w:color w:val="000000"/>
              </w:rPr>
              <w:t xml:space="preserve">Modul és modul között interfész </w:t>
            </w:r>
          </w:p>
          <w:p w:rsidR="00000000" w:rsidRDefault="00057EAC">
            <w:pPr>
              <w:numPr>
                <w:ilvl w:val="0"/>
                <w:numId w:val="13"/>
              </w:numPr>
              <w:ind w:left="540"/>
              <w:textAlignment w:val="center"/>
              <w:rPr>
                <w:rFonts w:eastAsia="Times New Roman"/>
                <w:color w:val="000000"/>
              </w:rPr>
            </w:pPr>
            <w:r>
              <w:rPr>
                <w:rFonts w:eastAsia="Times New Roman"/>
                <w:b/>
                <w:bCs/>
                <w:color w:val="000000"/>
              </w:rPr>
              <w:t>Lentről szolgáltatásokat vesz igénybe</w:t>
            </w:r>
          </w:p>
          <w:p w:rsidR="00000000" w:rsidRDefault="00057EAC">
            <w:pPr>
              <w:numPr>
                <w:ilvl w:val="0"/>
                <w:numId w:val="13"/>
              </w:numPr>
              <w:ind w:left="540"/>
              <w:textAlignment w:val="center"/>
              <w:rPr>
                <w:rFonts w:eastAsia="Times New Roman"/>
                <w:color w:val="000000"/>
              </w:rPr>
            </w:pPr>
            <w:r>
              <w:rPr>
                <w:rFonts w:eastAsia="Times New Roman"/>
                <w:b/>
                <w:bCs/>
                <w:color w:val="000000"/>
              </w:rPr>
              <w:t>Felfelé szolgáltat</w:t>
            </w:r>
          </w:p>
          <w:p w:rsidR="00000000" w:rsidRDefault="00057EAC">
            <w:pPr>
              <w:numPr>
                <w:ilvl w:val="0"/>
                <w:numId w:val="13"/>
              </w:numPr>
              <w:ind w:left="540"/>
              <w:textAlignment w:val="center"/>
              <w:rPr>
                <w:rFonts w:eastAsia="Times New Roman"/>
                <w:color w:val="000000"/>
              </w:rPr>
            </w:pPr>
            <w:r>
              <w:rPr>
                <w:rFonts w:eastAsia="Times New Roman"/>
                <w:b/>
                <w:bCs/>
                <w:color w:val="000000"/>
              </w:rPr>
              <w:t xml:space="preserve">Előnyök: </w:t>
            </w:r>
            <w:r>
              <w:rPr>
                <w:rFonts w:eastAsia="Times New Roman"/>
                <w:color w:val="000000"/>
              </w:rPr>
              <w:t>rétegek könnyen cserélhetőek!</w:t>
            </w:r>
          </w:p>
          <w:p w:rsidR="00000000" w:rsidRDefault="00057EAC">
            <w:pPr>
              <w:numPr>
                <w:ilvl w:val="0"/>
                <w:numId w:val="13"/>
              </w:numPr>
              <w:ind w:left="540"/>
              <w:textAlignment w:val="center"/>
              <w:rPr>
                <w:rFonts w:eastAsia="Times New Roman"/>
                <w:color w:val="000000"/>
              </w:rPr>
            </w:pPr>
            <w:r>
              <w:rPr>
                <w:rFonts w:eastAsia="Times New Roman"/>
                <w:b/>
                <w:bCs/>
                <w:color w:val="000000"/>
              </w:rPr>
              <w:t xml:space="preserve">Hátrány: </w:t>
            </w:r>
            <w:r>
              <w:rPr>
                <w:rFonts w:eastAsia="Times New Roman"/>
                <w:color w:val="000000"/>
              </w:rPr>
              <w:t xml:space="preserve">nem minden feladat szelhető rétegekre, + a réteges minta overhead. </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b/>
                <w:bCs/>
                <w:color w:val="000000"/>
              </w:rPr>
              <w:t>Rétegek szerint</w:t>
            </w:r>
            <w:r>
              <w:rPr>
                <w:b/>
                <w:bCs/>
                <w:color w:val="000000"/>
              </w:rPr>
              <w:t>i típusok:</w:t>
            </w:r>
          </w:p>
          <w:p w:rsidR="00000000" w:rsidRDefault="00057EAC">
            <w:pPr>
              <w:numPr>
                <w:ilvl w:val="0"/>
                <w:numId w:val="14"/>
              </w:numPr>
              <w:ind w:left="540"/>
              <w:textAlignment w:val="center"/>
              <w:rPr>
                <w:rFonts w:eastAsia="Times New Roman"/>
                <w:b/>
                <w:bCs/>
                <w:color w:val="000000"/>
              </w:rPr>
            </w:pPr>
            <w:r>
              <w:rPr>
                <w:rFonts w:eastAsia="Times New Roman"/>
                <w:b/>
                <w:bCs/>
                <w:color w:val="000000"/>
              </w:rPr>
              <w:t xml:space="preserve">KÉTRÉTEGŰ </w:t>
            </w:r>
          </w:p>
          <w:p w:rsidR="00000000" w:rsidRDefault="00057EAC">
            <w:pPr>
              <w:numPr>
                <w:ilvl w:val="1"/>
                <w:numId w:val="15"/>
              </w:numPr>
              <w:ind w:left="1080"/>
              <w:textAlignment w:val="center"/>
              <w:rPr>
                <w:rFonts w:eastAsia="Times New Roman"/>
                <w:b/>
                <w:bCs/>
                <w:color w:val="000000"/>
              </w:rPr>
            </w:pPr>
            <w:r>
              <w:rPr>
                <w:rFonts w:eastAsia="Times New Roman"/>
                <w:color w:val="000000"/>
              </w:rPr>
              <w:t>Vastagkliens modell, fájl- vagy adatbázis szerver és kliens</w:t>
            </w:r>
          </w:p>
          <w:p w:rsidR="00000000" w:rsidRDefault="00057EAC">
            <w:pPr>
              <w:numPr>
                <w:ilvl w:val="1"/>
                <w:numId w:val="15"/>
              </w:numPr>
              <w:ind w:left="1080"/>
              <w:textAlignment w:val="center"/>
              <w:rPr>
                <w:rFonts w:eastAsia="Times New Roman"/>
                <w:b/>
                <w:bCs/>
                <w:color w:val="000000"/>
              </w:rPr>
            </w:pPr>
            <w:r>
              <w:rPr>
                <w:rFonts w:eastAsia="Times New Roman"/>
                <w:color w:val="000000"/>
              </w:rPr>
              <w:t xml:space="preserve">Üzleti logika hova kerüljön? </w:t>
            </w:r>
          </w:p>
          <w:p w:rsidR="00000000" w:rsidRDefault="00057EAC">
            <w:pPr>
              <w:numPr>
                <w:ilvl w:val="1"/>
                <w:numId w:val="16"/>
              </w:numPr>
              <w:ind w:left="1080"/>
              <w:textAlignment w:val="center"/>
              <w:rPr>
                <w:rFonts w:eastAsia="Times New Roman"/>
                <w:b/>
                <w:bCs/>
                <w:color w:val="000000"/>
              </w:rPr>
            </w:pPr>
            <w:r>
              <w:rPr>
                <w:rFonts w:eastAsia="Times New Roman"/>
                <w:b/>
                <w:bCs/>
                <w:noProof/>
                <w:color w:val="000000"/>
              </w:rPr>
              <w:drawing>
                <wp:inline distT="0" distB="0" distL="0" distR="0">
                  <wp:extent cx="3438525" cy="1952625"/>
                  <wp:effectExtent l="0" t="0" r="9525" b="9525"/>
                  <wp:docPr id="2" name="Kép 2" descr="Számítógép által létrehozott helyettesítő szöveg:&#10;Kliens &#10;Prezentációs &#10;réteg &#10;Üzleti &#10;logika &#10;Hálózat i kapcso lat &#10;Szerver &#10;Adatelérési &#10;réteg &#10;Kliens &#10;Prezentációs &#10;réteg &#10;Hálózati kapcsolat &#10;Szerver &#10;Üzl eti &#10;logika &#10;Adatelérési &#10;réte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zámítógép által létrehozott helyettesítő szöveg:&#10;Kliens &#10;Prezentációs &#10;réteg &#10;Üzleti &#10;logika &#10;Hálózat i kapcso lat &#10;Szerver &#10;Adatelérési &#10;réteg &#10;Kliens &#10;Prezentációs &#10;réteg &#10;Hálózati kapcsolat &#10;Szerver &#10;Üzl eti &#10;logika &#10;Adatelérési &#10;réteg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8525" cy="1952625"/>
                          </a:xfrm>
                          <a:prstGeom prst="rect">
                            <a:avLst/>
                          </a:prstGeom>
                          <a:noFill/>
                          <a:ln>
                            <a:noFill/>
                          </a:ln>
                        </pic:spPr>
                      </pic:pic>
                    </a:graphicData>
                  </a:graphic>
                </wp:inline>
              </w:drawing>
            </w:r>
          </w:p>
          <w:p w:rsidR="00000000" w:rsidRDefault="00057EAC">
            <w:pPr>
              <w:numPr>
                <w:ilvl w:val="2"/>
                <w:numId w:val="16"/>
              </w:numPr>
              <w:ind w:left="1620"/>
              <w:textAlignment w:val="center"/>
              <w:rPr>
                <w:rFonts w:eastAsia="Times New Roman"/>
                <w:b/>
                <w:bCs/>
              </w:rPr>
            </w:pPr>
            <w:r>
              <w:rPr>
                <w:rFonts w:ascii="Calibri" w:eastAsia="Times New Roman" w:hAnsi="Calibri" w:cs="Calibri"/>
                <w:b/>
                <w:bCs/>
              </w:rPr>
              <w:t>Több para is van vele.</w:t>
            </w:r>
          </w:p>
          <w:p w:rsidR="00000000" w:rsidRDefault="00057EAC">
            <w:pPr>
              <w:numPr>
                <w:ilvl w:val="0"/>
                <w:numId w:val="17"/>
              </w:numPr>
              <w:ind w:left="540"/>
              <w:textAlignment w:val="center"/>
              <w:rPr>
                <w:rFonts w:ascii="Calibri" w:eastAsia="Times New Roman" w:hAnsi="Calibri" w:cs="Calibri"/>
                <w:b/>
                <w:bCs/>
              </w:rPr>
            </w:pPr>
            <w:r>
              <w:rPr>
                <w:rFonts w:ascii="Calibri" w:eastAsia="Times New Roman" w:hAnsi="Calibri" w:cs="Calibri"/>
                <w:b/>
                <w:bCs/>
              </w:rPr>
              <w:t>HÁROMRÉTEGŰ</w:t>
            </w:r>
          </w:p>
          <w:p w:rsidR="00000000" w:rsidRDefault="00057EAC">
            <w:pPr>
              <w:numPr>
                <w:ilvl w:val="1"/>
                <w:numId w:val="18"/>
              </w:numPr>
              <w:ind w:left="1080"/>
              <w:textAlignment w:val="center"/>
              <w:rPr>
                <w:rFonts w:ascii="Calibri" w:eastAsia="Times New Roman" w:hAnsi="Calibri" w:cs="Calibri"/>
                <w:b/>
                <w:bCs/>
              </w:rPr>
            </w:pPr>
            <w:r>
              <w:rPr>
                <w:rFonts w:ascii="Calibri" w:eastAsia="Times New Roman" w:hAnsi="Calibri" w:cs="Calibri"/>
                <w:b/>
                <w:bCs/>
              </w:rPr>
              <w:t>Adat - Üzleti logika - Prezentáció, Model-View-Control</w:t>
            </w:r>
          </w:p>
          <w:p w:rsidR="00000000" w:rsidRDefault="00057EAC">
            <w:pPr>
              <w:numPr>
                <w:ilvl w:val="1"/>
                <w:numId w:val="18"/>
              </w:numPr>
              <w:ind w:left="1080"/>
              <w:textAlignment w:val="center"/>
              <w:rPr>
                <w:rFonts w:ascii="Calibri" w:eastAsia="Times New Roman" w:hAnsi="Calibri" w:cs="Calibri"/>
                <w:b/>
                <w:bCs/>
              </w:rPr>
            </w:pPr>
            <w:r>
              <w:rPr>
                <w:rFonts w:ascii="Calibri" w:eastAsia="Times New Roman" w:hAnsi="Calibri" w:cs="Calibri"/>
              </w:rPr>
              <w:t xml:space="preserve">A kérdés az, hogy melyik réteg hova kerüljön a hálózati kapcsolaton? </w:t>
            </w:r>
          </w:p>
          <w:p w:rsidR="00000000" w:rsidRDefault="00057EAC">
            <w:pPr>
              <w:numPr>
                <w:ilvl w:val="1"/>
                <w:numId w:val="18"/>
              </w:numPr>
              <w:ind w:left="1080"/>
              <w:textAlignment w:val="center"/>
              <w:rPr>
                <w:rFonts w:ascii="Calibri" w:eastAsia="Times New Roman" w:hAnsi="Calibri" w:cs="Calibri"/>
                <w:b/>
                <w:bCs/>
              </w:rPr>
            </w:pPr>
            <w:r>
              <w:rPr>
                <w:rFonts w:ascii="Calibri" w:eastAsia="Times New Roman" w:hAnsi="Calibri" w:cs="Calibri"/>
                <w:b/>
                <w:bCs/>
                <w:noProof/>
              </w:rPr>
              <w:drawing>
                <wp:inline distT="0" distB="0" distL="0" distR="0">
                  <wp:extent cx="4581525" cy="2314575"/>
                  <wp:effectExtent l="0" t="0" r="9525" b="9525"/>
                  <wp:docPr id="3" name="Kép 3" descr="Számítógép által létrehozott helyettesítő szöveg:&#10;elosztási nlinta neve &#10;elosztott prezentáció &#10;távoli prezentáció &#10;elosztott feldolgozás &#10;távoli adatelérés &#10;elosztott adatelérés &#10;alkalłnazási példa infornuiciós rendszerekben &#10;A web alapú alkalmazások tipikus rétegszerkezete, a &#10;prezentációs réteg egy része (a HTML oldalak generálása) a &#10;szerveroldalon marad míg annak értelmezése és &#10;megjelenítése a kliensoldali böngészÖ feladata. &#10;Bankautomaták, egyes terminál szerverek, ahol a rajzoló &#10;utasítások értelmezése a kliensoldal feladata. &#10;Komponens alapú rendszerek, alkalmazásszerverek, Java &#10;vagy más komponenseket telepitÖ web alkalmazások. &#10;A klasszikus kétrétegú architektúra, ahol a szerver csak az &#10;adatok tárolását végzi, tipikusan állományok, vagy relációs &#10;adatbázis formąlában. &#10;Az adatelérési réteg egy része a klasszikus vastagkliens &#10;alkalmazásokban is megjelenhet a kliensoldalon (például &#10;ODBC vagy nativ adatbázis driver), sót a mobil &#10;alkalmazások kapcsolat nélküli működéséhez a teljes &#10;adatelérésł réteget duplikálni kell a kliensen. &#10;In egiegyzés &#10;vékonykl i ens &#10;arc h tektúra &#10;vastagkl i ens &#10;arch tektúra &#10;okosklłens vagy &#10;vastagkl i ens &#10;arch tektú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zámítógép által létrehozott helyettesítő szöveg:&#10;elosztási nlinta neve &#10;elosztott prezentáció &#10;távoli prezentáció &#10;elosztott feldolgozás &#10;távoli adatelérés &#10;elosztott adatelérés &#10;alkalłnazási példa infornuiciós rendszerekben &#10;A web alapú alkalmazások tipikus rétegszerkezete, a &#10;prezentációs réteg egy része (a HTML oldalak generálása) a &#10;szerveroldalon marad míg annak értelmezése és &#10;megjelenítése a kliensoldali böngészÖ feladata. &#10;Bankautomaták, egyes terminál szerverek, ahol a rajzoló &#10;utasítások értelmezése a kliensoldal feladata. &#10;Komponens alapú rendszerek, alkalmazásszerverek, Java &#10;vagy más komponenseket telepitÖ web alkalmazások. &#10;A klasszikus kétrétegú architektúra, ahol a szerver csak az &#10;adatok tárolását végzi, tipikusan állományok, vagy relációs &#10;adatbázis formąlában. &#10;Az adatelérési réteg egy része a klasszikus vastagkliens &#10;alkalmazásokban is megjelenhet a kliensoldalon (például &#10;ODBC vagy nativ adatbázis driver), sót a mobil &#10;alkalmazások kapcsolat nélküli működéséhez a teljes &#10;adatelérésł réteget duplikálni kell a kliensen. &#10;In egiegyzés &#10;vékonykl i ens &#10;arc h tektúra &#10;vastagkl i ens &#10;arch tektúra &#10;okosklłens vagy &#10;vastagkl i ens &#10;arch tektúr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1525" cy="2314575"/>
                          </a:xfrm>
                          <a:prstGeom prst="rect">
                            <a:avLst/>
                          </a:prstGeom>
                          <a:noFill/>
                          <a:ln>
                            <a:noFill/>
                          </a:ln>
                        </pic:spPr>
                      </pic:pic>
                    </a:graphicData>
                  </a:graphic>
                </wp:inline>
              </w:drawing>
            </w:r>
          </w:p>
          <w:p w:rsidR="00000000" w:rsidRDefault="00057EAC">
            <w:pPr>
              <w:pStyle w:val="NormlWeb"/>
              <w:spacing w:before="0" w:beforeAutospacing="0" w:after="0" w:afterAutospacing="0"/>
              <w:ind w:left="540"/>
              <w:rPr>
                <w:rFonts w:ascii="Calibri" w:hAnsi="Calibri" w:cs="Calibri"/>
                <w:sz w:val="22"/>
                <w:szCs w:val="22"/>
              </w:rPr>
            </w:pPr>
            <w:r>
              <w:rPr>
                <w:rFonts w:ascii="Calibri" w:hAnsi="Calibri" w:cs="Calibri"/>
                <w:sz w:val="22"/>
                <w:szCs w:val="22"/>
              </w:rPr>
              <w:t> </w:t>
            </w:r>
          </w:p>
          <w:p w:rsidR="00000000" w:rsidRDefault="00057EAC">
            <w:pPr>
              <w:numPr>
                <w:ilvl w:val="0"/>
                <w:numId w:val="19"/>
              </w:numPr>
              <w:ind w:left="540"/>
              <w:textAlignment w:val="center"/>
              <w:rPr>
                <w:rFonts w:ascii="Calibri" w:eastAsia="Times New Roman" w:hAnsi="Calibri" w:cs="Calibri"/>
                <w:b/>
                <w:bCs/>
              </w:rPr>
            </w:pPr>
            <w:r>
              <w:rPr>
                <w:rFonts w:ascii="Calibri" w:eastAsia="Times New Roman" w:hAnsi="Calibri" w:cs="Calibri"/>
                <w:b/>
                <w:bCs/>
                <w:noProof/>
              </w:rPr>
              <w:lastRenderedPageBreak/>
              <w:drawing>
                <wp:inline distT="0" distB="0" distL="0" distR="0">
                  <wp:extent cx="5486400" cy="3314700"/>
                  <wp:effectExtent l="0" t="0" r="0" b="0"/>
                  <wp:docPr id="4" name="Kép 4" descr="Számítógép által létrehozott helyettesítő szöveg:&#10;Négyrétegú alkalmazások &#10;• Prezentációs réteg kettéválik, a böngészőben lévő részt kliens rétegnek nevezik &#10;Ötrétegú alkalmazások &#10;• Extra beiktatott rétegek: terhelés elosztás, heterogenitás eltakarása, az elosztott &#10;működés átlátszósága érdekében &#10;Kliens &#10;Prezentáció &#10;(webb öng észö) &#10;Hálózati kapcsolat &#10;Szerver &#10;Prezentáció &#10;(webszerver) &#10;zleti logika &#10;alkalmazás szerver) &#10;Adatelérés (DBMS &#10;vagy fájl szerver) &#10;zentációs &#10;réteg &#10;logika &#10;lérés (DB &#10;vagy fáj Iszerver &#10;Kliensek &#10;tációs &#10;réteg &#10;Hálózati kapcsolat &#10;Szerve rek &#10;átor. &#10;réteg &#10;Hálónti lat &#10;ZI eti &#10;logt ka &#10;Hálózati kapcsolat &#10;yitó &#10;(data m apper) &#10;Hálózati kap csolat &#10;érés (D &#10;gy fáj I szer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zámítógép által létrehozott helyettesítő szöveg:&#10;Négyrétegú alkalmazások &#10;• Prezentációs réteg kettéválik, a böngészőben lévő részt kliens rétegnek nevezik &#10;Ötrétegú alkalmazások &#10;• Extra beiktatott rétegek: terhelés elosztás, heterogenitás eltakarása, az elosztott &#10;működés átlátszósága érdekében &#10;Kliens &#10;Prezentáció &#10;(webb öng észö) &#10;Hálózati kapcsolat &#10;Szerver &#10;Prezentáció &#10;(webszerver) &#10;zleti logika &#10;alkalmazás szerver) &#10;Adatelérés (DBMS &#10;vagy fájl szerver) &#10;zentációs &#10;réteg &#10;logika &#10;lérés (DB &#10;vagy fáj Iszerver &#10;Kliensek &#10;tációs &#10;réteg &#10;Hálózati kapcsolat &#10;Szerve rek &#10;átor. &#10;réteg &#10;Hálónti lat &#10;ZI eti &#10;logt ka &#10;Hálózati kapcsolat &#10;yitó &#10;(data m apper) &#10;Hálózati kap csolat &#10;érés (D &#10;gy fáj I szerve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314700"/>
                          </a:xfrm>
                          <a:prstGeom prst="rect">
                            <a:avLst/>
                          </a:prstGeom>
                          <a:noFill/>
                          <a:ln>
                            <a:noFill/>
                          </a:ln>
                        </pic:spPr>
                      </pic:pic>
                    </a:graphicData>
                  </a:graphic>
                </wp:inline>
              </w:drawing>
            </w:r>
          </w:p>
          <w:p w:rsidR="00000000" w:rsidRDefault="00057EAC">
            <w:pPr>
              <w:pStyle w:val="NormlWeb"/>
              <w:spacing w:before="0" w:beforeAutospacing="0" w:after="0" w:afterAutospacing="0"/>
              <w:rPr>
                <w:rFonts w:ascii="Calibri" w:hAnsi="Calibri" w:cs="Calibri"/>
              </w:rPr>
            </w:pPr>
            <w:r>
              <w:rPr>
                <w:rFonts w:ascii="Calibri" w:hAnsi="Calibri" w:cs="Calibri"/>
                <w:b/>
                <w:bCs/>
              </w:rPr>
              <w:t>Más megoldás még:</w:t>
            </w:r>
          </w:p>
          <w:p w:rsidR="00000000" w:rsidRDefault="00057EAC">
            <w:pPr>
              <w:numPr>
                <w:ilvl w:val="0"/>
                <w:numId w:val="20"/>
              </w:numPr>
              <w:ind w:left="540"/>
              <w:textAlignment w:val="center"/>
              <w:rPr>
                <w:rFonts w:ascii="Calibri" w:eastAsia="Times New Roman" w:hAnsi="Calibri" w:cs="Calibri"/>
                <w:b/>
                <w:bCs/>
              </w:rPr>
            </w:pPr>
            <w:r>
              <w:rPr>
                <w:rFonts w:ascii="Calibri" w:eastAsia="Times New Roman" w:hAnsi="Calibri" w:cs="Calibri"/>
                <w:b/>
                <w:bCs/>
              </w:rPr>
              <w:t xml:space="preserve">Peer-to-peer: </w:t>
            </w:r>
          </w:p>
          <w:p w:rsidR="00000000" w:rsidRDefault="00057EAC">
            <w:pPr>
              <w:numPr>
                <w:ilvl w:val="1"/>
                <w:numId w:val="21"/>
              </w:numPr>
              <w:ind w:left="1080"/>
              <w:textAlignment w:val="center"/>
              <w:rPr>
                <w:rFonts w:ascii="Calibri" w:eastAsia="Times New Roman" w:hAnsi="Calibri" w:cs="Calibri"/>
                <w:b/>
                <w:bCs/>
              </w:rPr>
            </w:pPr>
            <w:r>
              <w:rPr>
                <w:rFonts w:ascii="Calibri" w:eastAsia="Times New Roman" w:hAnsi="Calibri" w:cs="Calibri"/>
              </w:rPr>
              <w:t xml:space="preserve">Ugye torrent, </w:t>
            </w:r>
          </w:p>
          <w:p w:rsidR="00000000" w:rsidRDefault="00057EAC">
            <w:pPr>
              <w:numPr>
                <w:ilvl w:val="1"/>
                <w:numId w:val="21"/>
              </w:numPr>
              <w:ind w:left="1080"/>
              <w:textAlignment w:val="center"/>
              <w:rPr>
                <w:rFonts w:ascii="Calibri" w:eastAsia="Times New Roman" w:hAnsi="Calibri" w:cs="Calibri"/>
                <w:b/>
                <w:bCs/>
              </w:rPr>
            </w:pPr>
            <w:r>
              <w:rPr>
                <w:rFonts w:ascii="Calibri" w:eastAsia="Times New Roman" w:hAnsi="Calibri" w:cs="Calibri"/>
              </w:rPr>
              <w:t>Erőforrás-pazaroló, és nehezen adminisztrálható</w:t>
            </w:r>
          </w:p>
          <w:p w:rsidR="00000000" w:rsidRDefault="00057EAC">
            <w:pPr>
              <w:numPr>
                <w:ilvl w:val="0"/>
                <w:numId w:val="21"/>
              </w:numPr>
              <w:ind w:left="540"/>
              <w:textAlignment w:val="center"/>
              <w:rPr>
                <w:rFonts w:ascii="Calibri" w:eastAsia="Times New Roman" w:hAnsi="Calibri" w:cs="Calibri"/>
                <w:b/>
                <w:bCs/>
              </w:rPr>
            </w:pPr>
            <w:r>
              <w:rPr>
                <w:rFonts w:ascii="Calibri" w:eastAsia="Times New Roman" w:hAnsi="Calibri" w:cs="Calibri"/>
                <w:b/>
                <w:bCs/>
              </w:rPr>
              <w:t xml:space="preserve">Nem tiszta rétegszerkezet : </w:t>
            </w:r>
            <w:r>
              <w:rPr>
                <w:rFonts w:ascii="Calibri" w:eastAsia="Times New Roman" w:hAnsi="Calibri" w:cs="Calibri"/>
              </w:rPr>
              <w:t xml:space="preserve">bizonyos rétegek átugorhatóak </w:t>
            </w:r>
            <w:r>
              <w:rPr>
                <w:rFonts w:ascii="Calibri" w:eastAsia="Times New Roman" w:hAnsi="Calibri" w:cs="Calibri"/>
              </w:rPr>
              <w:t>egyes esetekben, pl. windows és DirectX, vagy Java</w:t>
            </w:r>
          </w:p>
          <w:p w:rsidR="00000000" w:rsidRDefault="00057EAC">
            <w:pPr>
              <w:numPr>
                <w:ilvl w:val="0"/>
                <w:numId w:val="21"/>
              </w:numPr>
              <w:ind w:left="540"/>
              <w:textAlignment w:val="center"/>
              <w:rPr>
                <w:rFonts w:ascii="Calibri" w:eastAsia="Times New Roman" w:hAnsi="Calibri" w:cs="Calibri"/>
                <w:b/>
                <w:bCs/>
              </w:rPr>
            </w:pPr>
            <w:r>
              <w:rPr>
                <w:rFonts w:ascii="Calibri" w:eastAsia="Times New Roman" w:hAnsi="Calibri" w:cs="Calibri"/>
                <w:b/>
                <w:bCs/>
                <w:noProof/>
              </w:rPr>
              <w:drawing>
                <wp:inline distT="0" distB="0" distL="0" distR="0">
                  <wp:extent cx="5486400" cy="3228975"/>
                  <wp:effectExtent l="0" t="0" r="0" b="9525"/>
                  <wp:docPr id="5" name="Kép 5" descr="Számítógép által létrehozott helyettesítő szöveg:&#10;Tiszta rétegszerkezet helyett hexagonális architektúra &#10;Interfészek egy központi mag körül &#10;Külsö szolgáltatásokat bevezető, és kifelé szolgáltató interfészek &#10;Operatív &#10;felület &#10;1/0 &#10;Adminisztratív &#10;alrendszer &#10;felület &#10;Központi &#10;alkalmazás &#10;logika &#10;Operatív &#10;felület &#10;Adminisztratív Web service &#10;felület &#10;API &#10;Központi alkalmazáslogika &#10;Web service &#10;API &#10;Esemény- &#10;napló &#10;vo &#10;alrendszer &#10;Felhasználói &#10;adatbázis &#10;Esemény- &#10;napló &#10;elhasználói &#10;jogosultsá &#10;adatbáz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zámítógép által létrehozott helyettesítő szöveg:&#10;Tiszta rétegszerkezet helyett hexagonális architektúra &#10;Interfészek egy központi mag körül &#10;Külsö szolgáltatásokat bevezető, és kifelé szolgáltató interfészek &#10;Operatív &#10;felület &#10;1/0 &#10;Adminisztratív &#10;alrendszer &#10;felület &#10;Központi &#10;alkalmazás &#10;logika &#10;Operatív &#10;felület &#10;Adminisztratív Web service &#10;felület &#10;API &#10;Központi alkalmazáslogika &#10;Web service &#10;API &#10;Esemény- &#10;napló &#10;vo &#10;alrendszer &#10;Felhasználói &#10;adatbázis &#10;Esemény- &#10;napló &#10;elhasználói &#10;jogosultsá &#10;adatbázi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28975"/>
                          </a:xfrm>
                          <a:prstGeom prst="rect">
                            <a:avLst/>
                          </a:prstGeom>
                          <a:noFill/>
                          <a:ln>
                            <a:noFill/>
                          </a:ln>
                        </pic:spPr>
                      </pic:pic>
                    </a:graphicData>
                  </a:graphic>
                </wp:inline>
              </w:drawing>
            </w:r>
          </w:p>
          <w:p w:rsidR="00000000" w:rsidRDefault="00057EAC">
            <w:pPr>
              <w:pStyle w:val="NormlWeb"/>
              <w:spacing w:before="0" w:beforeAutospacing="0" w:after="0" w:afterAutospacing="0"/>
              <w:ind w:left="540"/>
              <w:rPr>
                <w:rFonts w:ascii="Calibri" w:hAnsi="Calibri" w:cs="Calibri"/>
              </w:rPr>
            </w:pPr>
            <w:r>
              <w:rPr>
                <w:rFonts w:ascii="Calibri" w:hAnsi="Calibri" w:cs="Calibri"/>
              </w:rPr>
              <w:t> </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lastRenderedPageBreak/>
              <w:t>3. Kliens-szerver rendszerek evolúciója, vékony- és vastagkliens, okoskliens és mobilkliens alkalmazások. Felügyelt vastagkliens környezet</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Kliens-szerver evolúció:</w:t>
            </w:r>
          </w:p>
          <w:p w:rsidR="00000000" w:rsidRDefault="00057EAC">
            <w:pPr>
              <w:numPr>
                <w:ilvl w:val="0"/>
                <w:numId w:val="22"/>
              </w:numPr>
              <w:ind w:left="540"/>
              <w:textAlignment w:val="center"/>
              <w:rPr>
                <w:rFonts w:eastAsia="Times New Roman"/>
                <w:color w:val="000000"/>
              </w:rPr>
            </w:pPr>
            <w:r>
              <w:rPr>
                <w:rFonts w:eastAsia="Times New Roman"/>
                <w:b/>
                <w:bCs/>
                <w:color w:val="000000"/>
              </w:rPr>
              <w:t xml:space="preserve">1960 mainframe </w:t>
            </w:r>
            <w:r>
              <w:rPr>
                <w:rFonts w:eastAsia="Times New Roman"/>
                <w:color w:val="000000"/>
              </w:rPr>
              <w:t xml:space="preserve">korszak: a számítógép nagyon drága, legyenek </w:t>
            </w:r>
            <w:r>
              <w:rPr>
                <w:rFonts w:eastAsia="Times New Roman"/>
                <w:color w:val="000000"/>
              </w:rPr>
              <w:t>Master-slave jelleggel kliensek, de a mainframe aki számításokat végez</w:t>
            </w:r>
          </w:p>
          <w:p w:rsidR="00000000" w:rsidRDefault="00057EAC">
            <w:pPr>
              <w:numPr>
                <w:ilvl w:val="0"/>
                <w:numId w:val="22"/>
              </w:numPr>
              <w:ind w:left="540"/>
              <w:textAlignment w:val="center"/>
              <w:rPr>
                <w:rFonts w:eastAsia="Times New Roman"/>
                <w:color w:val="000000"/>
              </w:rPr>
            </w:pPr>
            <w:r>
              <w:rPr>
                <w:rFonts w:eastAsia="Times New Roman"/>
                <w:b/>
                <w:bCs/>
                <w:color w:val="000000"/>
              </w:rPr>
              <w:t>1970 vége: miniszámítógépek :</w:t>
            </w:r>
            <w:r>
              <w:rPr>
                <w:rFonts w:eastAsia="Times New Roman"/>
                <w:color w:val="000000"/>
              </w:rPr>
              <w:t xml:space="preserve"> szervezeti egységként több külön számítógép</w:t>
            </w:r>
          </w:p>
          <w:p w:rsidR="00000000" w:rsidRDefault="00057EAC">
            <w:pPr>
              <w:numPr>
                <w:ilvl w:val="0"/>
                <w:numId w:val="22"/>
              </w:numPr>
              <w:ind w:left="540"/>
              <w:textAlignment w:val="center"/>
              <w:rPr>
                <w:rFonts w:eastAsia="Times New Roman"/>
                <w:color w:val="000000"/>
              </w:rPr>
            </w:pPr>
            <w:r>
              <w:rPr>
                <w:rFonts w:eastAsia="Times New Roman"/>
                <w:b/>
                <w:bCs/>
                <w:color w:val="000000"/>
              </w:rPr>
              <w:t xml:space="preserve">1980: </w:t>
            </w:r>
            <w:r>
              <w:rPr>
                <w:rFonts w:eastAsia="Times New Roman"/>
                <w:color w:val="000000"/>
              </w:rPr>
              <w:t>Személyi számítóép az ember szolgálatában</w:t>
            </w:r>
          </w:p>
          <w:p w:rsidR="00000000" w:rsidRDefault="00057EAC">
            <w:pPr>
              <w:numPr>
                <w:ilvl w:val="0"/>
                <w:numId w:val="22"/>
              </w:numPr>
              <w:ind w:left="540"/>
              <w:textAlignment w:val="center"/>
              <w:rPr>
                <w:rFonts w:eastAsia="Times New Roman"/>
                <w:color w:val="000000"/>
              </w:rPr>
            </w:pPr>
            <w:r>
              <w:rPr>
                <w:rFonts w:eastAsia="Times New Roman"/>
                <w:b/>
                <w:bCs/>
                <w:color w:val="000000"/>
              </w:rPr>
              <w:t xml:space="preserve">1990: </w:t>
            </w:r>
            <w:r>
              <w:rPr>
                <w:rFonts w:eastAsia="Times New Roman"/>
                <w:color w:val="000000"/>
              </w:rPr>
              <w:t>Internet, és az összeköttetés</w:t>
            </w:r>
          </w:p>
          <w:p w:rsidR="00000000" w:rsidRDefault="00057EAC">
            <w:pPr>
              <w:numPr>
                <w:ilvl w:val="0"/>
                <w:numId w:val="22"/>
              </w:numPr>
              <w:ind w:left="540"/>
              <w:textAlignment w:val="center"/>
              <w:rPr>
                <w:rFonts w:eastAsia="Times New Roman"/>
                <w:color w:val="000000"/>
              </w:rPr>
            </w:pPr>
            <w:r>
              <w:rPr>
                <w:rFonts w:eastAsia="Times New Roman"/>
                <w:b/>
                <w:bCs/>
                <w:color w:val="000000"/>
              </w:rPr>
              <w:t xml:space="preserve">2000+: </w:t>
            </w:r>
            <w:r>
              <w:rPr>
                <w:rFonts w:eastAsia="Times New Roman"/>
                <w:color w:val="000000"/>
              </w:rPr>
              <w:t xml:space="preserve">peer-to-pőeer, </w:t>
            </w:r>
            <w:r>
              <w:rPr>
                <w:rFonts w:eastAsia="Times New Roman"/>
                <w:color w:val="000000"/>
              </w:rPr>
              <w:t>web2, SaaS, számítási felhők, stb.</w:t>
            </w:r>
          </w:p>
          <w:p w:rsidR="00000000" w:rsidRDefault="00057EAC">
            <w:pPr>
              <w:pStyle w:val="NormlWeb"/>
              <w:spacing w:before="0" w:beforeAutospacing="0" w:after="0" w:afterAutospacing="0"/>
              <w:rPr>
                <w:rFonts w:ascii="Calibri" w:hAnsi="Calibri" w:cs="Calibri"/>
              </w:rPr>
            </w:pPr>
            <w:r>
              <w:rPr>
                <w:rFonts w:ascii="Calibri" w:hAnsi="Calibri" w:cs="Calibri"/>
                <w:b/>
                <w:bCs/>
              </w:rPr>
              <w:t>Klienstípusok</w:t>
            </w:r>
          </w:p>
          <w:p w:rsidR="00000000" w:rsidRDefault="00057EAC">
            <w:pPr>
              <w:numPr>
                <w:ilvl w:val="0"/>
                <w:numId w:val="23"/>
              </w:numPr>
              <w:ind w:left="540"/>
              <w:textAlignment w:val="center"/>
              <w:rPr>
                <w:rFonts w:eastAsia="Times New Roman"/>
              </w:rPr>
            </w:pPr>
            <w:r>
              <w:rPr>
                <w:rFonts w:ascii="Calibri" w:eastAsia="Times New Roman" w:hAnsi="Calibri" w:cs="Calibri"/>
                <w:b/>
                <w:bCs/>
              </w:rPr>
              <w:t>Vastagkliens:</w:t>
            </w:r>
          </w:p>
          <w:p w:rsidR="00000000" w:rsidRDefault="00057EAC">
            <w:pPr>
              <w:numPr>
                <w:ilvl w:val="1"/>
                <w:numId w:val="23"/>
              </w:numPr>
              <w:ind w:left="1080"/>
              <w:textAlignment w:val="center"/>
              <w:rPr>
                <w:rFonts w:eastAsia="Times New Roman"/>
              </w:rPr>
            </w:pPr>
            <w:r>
              <w:rPr>
                <w:rFonts w:ascii="Calibri" w:eastAsia="Times New Roman" w:hAnsi="Calibri" w:cs="Calibri"/>
              </w:rPr>
              <w:t>A klasszikus megoldás</w:t>
            </w:r>
          </w:p>
          <w:p w:rsidR="00000000" w:rsidRDefault="00057EAC">
            <w:pPr>
              <w:numPr>
                <w:ilvl w:val="1"/>
                <w:numId w:val="23"/>
              </w:numPr>
              <w:ind w:left="1080"/>
              <w:textAlignment w:val="center"/>
              <w:rPr>
                <w:rFonts w:eastAsia="Times New Roman"/>
              </w:rPr>
            </w:pPr>
            <w:r>
              <w:rPr>
                <w:rFonts w:ascii="Calibri" w:eastAsia="Times New Roman" w:hAnsi="Calibri" w:cs="Calibri"/>
              </w:rPr>
              <w:t>Kétrétegű, kliens-szerver architektúra</w:t>
            </w:r>
          </w:p>
          <w:p w:rsidR="00000000" w:rsidRDefault="00057EAC">
            <w:pPr>
              <w:numPr>
                <w:ilvl w:val="1"/>
                <w:numId w:val="23"/>
              </w:numPr>
              <w:ind w:left="1080"/>
              <w:textAlignment w:val="center"/>
              <w:rPr>
                <w:rFonts w:eastAsia="Times New Roman"/>
              </w:rPr>
            </w:pPr>
            <w:r>
              <w:rPr>
                <w:rFonts w:ascii="Calibri" w:eastAsia="Times New Roman" w:hAnsi="Calibri" w:cs="Calibri"/>
              </w:rPr>
              <w:t>Adatok egy szerveren, ezekre kapcsolódik a kliensnél létőz alkalmazápéldány</w:t>
            </w:r>
          </w:p>
          <w:p w:rsidR="00000000" w:rsidRDefault="00057EAC">
            <w:pPr>
              <w:numPr>
                <w:ilvl w:val="1"/>
                <w:numId w:val="23"/>
              </w:numPr>
              <w:ind w:left="1080"/>
              <w:textAlignment w:val="center"/>
              <w:rPr>
                <w:rFonts w:eastAsia="Times New Roman"/>
              </w:rPr>
            </w:pPr>
            <w:r>
              <w:rPr>
                <w:rFonts w:ascii="Calibri" w:eastAsia="Times New Roman" w:hAnsi="Calibri" w:cs="Calibri"/>
              </w:rPr>
              <w:t>Egy gépből álló rendszer, csak távoli adatkezelés</w:t>
            </w:r>
          </w:p>
          <w:p w:rsidR="00000000" w:rsidRDefault="00057EAC">
            <w:pPr>
              <w:numPr>
                <w:ilvl w:val="1"/>
                <w:numId w:val="23"/>
              </w:numPr>
              <w:ind w:left="1080"/>
              <w:textAlignment w:val="center"/>
              <w:rPr>
                <w:rFonts w:eastAsia="Times New Roman"/>
              </w:rPr>
            </w:pPr>
            <w:r>
              <w:rPr>
                <w:rFonts w:ascii="Calibri" w:eastAsia="Times New Roman" w:hAnsi="Calibri" w:cs="Calibri"/>
                <w:b/>
                <w:bCs/>
              </w:rPr>
              <w:t>Előny,</w:t>
            </w:r>
            <w:r>
              <w:rPr>
                <w:rFonts w:ascii="Calibri" w:eastAsia="Times New Roman" w:hAnsi="Calibri" w:cs="Calibri"/>
                <w:b/>
                <w:bCs/>
              </w:rPr>
              <w:t xml:space="preserve"> </w:t>
            </w:r>
            <w:r>
              <w:rPr>
                <w:rFonts w:ascii="Calibri" w:eastAsia="Times New Roman" w:hAnsi="Calibri" w:cs="Calibri"/>
              </w:rPr>
              <w:t xml:space="preserve"> hogy specifikus, abllakok, szabánnyos alkalmazáskezelés, gyors reakció, helyi erőforrások kihasználása, kapcsolat nélküli működés</w:t>
            </w:r>
          </w:p>
          <w:p w:rsidR="00000000" w:rsidRDefault="00057EAC">
            <w:pPr>
              <w:numPr>
                <w:ilvl w:val="1"/>
                <w:numId w:val="23"/>
              </w:numPr>
              <w:ind w:left="1080"/>
              <w:textAlignment w:val="center"/>
              <w:rPr>
                <w:rFonts w:eastAsia="Times New Roman"/>
              </w:rPr>
            </w:pPr>
            <w:r>
              <w:rPr>
                <w:rFonts w:ascii="Calibri" w:eastAsia="Times New Roman" w:hAnsi="Calibri" w:cs="Calibri"/>
                <w:b/>
                <w:bCs/>
              </w:rPr>
              <w:t xml:space="preserve">Hátány, </w:t>
            </w:r>
            <w:r>
              <w:rPr>
                <w:rFonts w:ascii="Calibri" w:eastAsia="Times New Roman" w:hAnsi="Calibri" w:cs="Calibri"/>
              </w:rPr>
              <w:t>hogy nehézkes telepítés, konfigurálás és karbantartás, + a helyi gép…</w:t>
            </w:r>
          </w:p>
          <w:p w:rsidR="00000000" w:rsidRDefault="00057EAC">
            <w:pPr>
              <w:numPr>
                <w:ilvl w:val="0"/>
                <w:numId w:val="23"/>
              </w:numPr>
              <w:ind w:left="540"/>
              <w:textAlignment w:val="center"/>
              <w:rPr>
                <w:rFonts w:eastAsia="Times New Roman"/>
              </w:rPr>
            </w:pPr>
            <w:r>
              <w:rPr>
                <w:rFonts w:ascii="Calibri" w:eastAsia="Times New Roman" w:hAnsi="Calibri" w:cs="Calibri"/>
                <w:b/>
                <w:bCs/>
              </w:rPr>
              <w:t>Vékonykliens:</w:t>
            </w:r>
          </w:p>
          <w:p w:rsidR="00000000" w:rsidRDefault="00057EAC">
            <w:pPr>
              <w:numPr>
                <w:ilvl w:val="1"/>
                <w:numId w:val="23"/>
              </w:numPr>
              <w:ind w:left="1080"/>
              <w:textAlignment w:val="center"/>
              <w:rPr>
                <w:rFonts w:eastAsia="Times New Roman"/>
              </w:rPr>
            </w:pPr>
            <w:r>
              <w:rPr>
                <w:rFonts w:ascii="Calibri" w:eastAsia="Times New Roman" w:hAnsi="Calibri" w:cs="Calibri"/>
              </w:rPr>
              <w:t>1990-es évektől, neten keresztül</w:t>
            </w:r>
            <w:r>
              <w:rPr>
                <w:rFonts w:ascii="Calibri" w:eastAsia="Times New Roman" w:hAnsi="Calibri" w:cs="Calibri"/>
              </w:rPr>
              <w:t xml:space="preserve"> pl. böngészőben megjeleníítés</w:t>
            </w:r>
          </w:p>
          <w:p w:rsidR="00000000" w:rsidRDefault="00057EAC">
            <w:pPr>
              <w:numPr>
                <w:ilvl w:val="1"/>
                <w:numId w:val="23"/>
              </w:numPr>
              <w:ind w:left="1080"/>
              <w:textAlignment w:val="center"/>
              <w:rPr>
                <w:rFonts w:eastAsia="Times New Roman"/>
              </w:rPr>
            </w:pPr>
            <w:r>
              <w:rPr>
                <w:rFonts w:ascii="Calibri" w:eastAsia="Times New Roman" w:hAnsi="Calibri" w:cs="Calibri"/>
              </w:rPr>
              <w:t>Nincs háttértár, mozgó alkatrész, kioszkok,: klasszikus definíció egy nem teljes értékű számítógép</w:t>
            </w:r>
          </w:p>
          <w:p w:rsidR="00000000" w:rsidRDefault="00057EAC">
            <w:pPr>
              <w:numPr>
                <w:ilvl w:val="1"/>
                <w:numId w:val="23"/>
              </w:numPr>
              <w:ind w:left="1080"/>
              <w:textAlignment w:val="center"/>
              <w:rPr>
                <w:rFonts w:eastAsia="Times New Roman"/>
              </w:rPr>
            </w:pPr>
            <w:r>
              <w:rPr>
                <w:rFonts w:ascii="Calibri" w:eastAsia="Times New Roman" w:hAnsi="Calibri" w:cs="Calibri"/>
              </w:rPr>
              <w:t xml:space="preserve">Pl. gépen futó terminálszoftver vagy böngészőben futó kliens web alapon </w:t>
            </w:r>
          </w:p>
          <w:p w:rsidR="00000000" w:rsidRDefault="00057EAC">
            <w:pPr>
              <w:numPr>
                <w:ilvl w:val="1"/>
                <w:numId w:val="23"/>
              </w:numPr>
              <w:ind w:left="1080"/>
              <w:textAlignment w:val="center"/>
              <w:rPr>
                <w:rFonts w:eastAsia="Times New Roman"/>
              </w:rPr>
            </w:pPr>
            <w:r>
              <w:rPr>
                <w:rFonts w:ascii="Calibri" w:eastAsia="Times New Roman" w:hAnsi="Calibri" w:cs="Calibri"/>
                <w:b/>
                <w:bCs/>
              </w:rPr>
              <w:t xml:space="preserve">Előny, </w:t>
            </w:r>
            <w:r>
              <w:rPr>
                <w:rFonts w:ascii="Calibri" w:eastAsia="Times New Roman" w:hAnsi="Calibri" w:cs="Calibri"/>
              </w:rPr>
              <w:t>hogy nem kell telepíteni, platformfüggetlen, r</w:t>
            </w:r>
            <w:r>
              <w:rPr>
                <w:rFonts w:ascii="Calibri" w:eastAsia="Times New Roman" w:hAnsi="Calibri" w:cs="Calibri"/>
              </w:rPr>
              <w:t>ugalmas, elenőrzött környerzet</w:t>
            </w:r>
          </w:p>
          <w:p w:rsidR="00000000" w:rsidRDefault="00057EAC">
            <w:pPr>
              <w:numPr>
                <w:ilvl w:val="1"/>
                <w:numId w:val="23"/>
              </w:numPr>
              <w:ind w:left="1080"/>
              <w:textAlignment w:val="center"/>
              <w:rPr>
                <w:rFonts w:eastAsia="Times New Roman"/>
              </w:rPr>
            </w:pPr>
            <w:r>
              <w:rPr>
                <w:rFonts w:ascii="Calibri" w:eastAsia="Times New Roman" w:hAnsi="Calibri" w:cs="Calibri"/>
                <w:b/>
                <w:bCs/>
              </w:rPr>
              <w:t xml:space="preserve">Hátrány, </w:t>
            </w:r>
            <w:r>
              <w:rPr>
                <w:rFonts w:ascii="Calibri" w:eastAsia="Times New Roman" w:hAnsi="Calibri" w:cs="Calibri"/>
              </w:rPr>
              <w:t xml:space="preserve">hogy válszodő van, kisebba szabadság, kapcsolatfüggőség, számítási teljesítmény korlátozva van. </w:t>
            </w:r>
          </w:p>
          <w:p w:rsidR="00000000" w:rsidRDefault="00057EAC">
            <w:pPr>
              <w:numPr>
                <w:ilvl w:val="0"/>
                <w:numId w:val="23"/>
              </w:numPr>
              <w:ind w:left="540"/>
              <w:textAlignment w:val="center"/>
              <w:rPr>
                <w:rFonts w:eastAsia="Times New Roman"/>
              </w:rPr>
            </w:pPr>
            <w:r>
              <w:rPr>
                <w:rFonts w:ascii="Calibri" w:eastAsia="Times New Roman" w:hAnsi="Calibri" w:cs="Calibri"/>
                <w:b/>
                <w:bCs/>
              </w:rPr>
              <w:t>Böngészős vékonykliens:</w:t>
            </w:r>
          </w:p>
          <w:p w:rsidR="00000000" w:rsidRDefault="00057EAC">
            <w:pPr>
              <w:numPr>
                <w:ilvl w:val="1"/>
                <w:numId w:val="23"/>
              </w:numPr>
              <w:ind w:left="1080"/>
              <w:textAlignment w:val="center"/>
              <w:rPr>
                <w:rFonts w:eastAsia="Times New Roman"/>
              </w:rPr>
            </w:pPr>
            <w:r>
              <w:rPr>
                <w:rFonts w:ascii="Calibri" w:eastAsia="Times New Roman" w:hAnsi="Calibri" w:cs="Calibri"/>
              </w:rPr>
              <w:t>Pl. egy Angular2 webite</w:t>
            </w:r>
          </w:p>
          <w:p w:rsidR="00000000" w:rsidRDefault="00057EAC">
            <w:pPr>
              <w:numPr>
                <w:ilvl w:val="1"/>
                <w:numId w:val="23"/>
              </w:numPr>
              <w:ind w:left="1080"/>
              <w:textAlignment w:val="center"/>
              <w:rPr>
                <w:rFonts w:eastAsia="Times New Roman"/>
              </w:rPr>
            </w:pPr>
            <w:r>
              <w:rPr>
                <w:rFonts w:ascii="Calibri" w:eastAsia="Times New Roman" w:hAnsi="Calibri" w:cs="Calibri"/>
              </w:rPr>
              <w:t>Akkora hülyeségek vannak írva a jegyzetbe, hogy le sem írom</w:t>
            </w:r>
          </w:p>
          <w:p w:rsidR="00000000" w:rsidRDefault="00057EAC">
            <w:pPr>
              <w:pStyle w:val="NormlWeb"/>
              <w:spacing w:before="0" w:beforeAutospacing="0" w:after="0" w:afterAutospacing="0"/>
              <w:rPr>
                <w:rFonts w:ascii="Calibri" w:hAnsi="Calibri" w:cs="Calibri"/>
              </w:rPr>
            </w:pPr>
            <w:r>
              <w:rPr>
                <w:rFonts w:ascii="Calibri" w:hAnsi="Calibri" w:cs="Calibri"/>
                <w:b/>
                <w:bCs/>
              </w:rPr>
              <w:t>Vastagklien</w:t>
            </w:r>
            <w:r>
              <w:rPr>
                <w:rFonts w:ascii="Calibri" w:hAnsi="Calibri" w:cs="Calibri"/>
                <w:b/>
                <w:bCs/>
              </w:rPr>
              <w:t xml:space="preserve">s -&gt; Vékonykliens? </w:t>
            </w:r>
          </w:p>
          <w:p w:rsidR="00000000" w:rsidRDefault="00057EAC">
            <w:pPr>
              <w:numPr>
                <w:ilvl w:val="0"/>
                <w:numId w:val="24"/>
              </w:numPr>
              <w:ind w:left="540"/>
              <w:textAlignment w:val="center"/>
              <w:rPr>
                <w:rFonts w:eastAsia="Times New Roman"/>
              </w:rPr>
            </w:pPr>
            <w:r>
              <w:rPr>
                <w:rFonts w:ascii="Calibri" w:eastAsia="Times New Roman" w:hAnsi="Calibri" w:cs="Calibri"/>
              </w:rPr>
              <w:t>Vékony kliens rendszerek üzemeltetése olcsóbb. Vastag meg drágább, de jobb felhasználó élmény</w:t>
            </w:r>
          </w:p>
          <w:p w:rsidR="00000000" w:rsidRDefault="00057EAC">
            <w:pPr>
              <w:numPr>
                <w:ilvl w:val="0"/>
                <w:numId w:val="24"/>
              </w:numPr>
              <w:ind w:left="540"/>
              <w:textAlignment w:val="center"/>
              <w:rPr>
                <w:rFonts w:eastAsia="Times New Roman"/>
              </w:rPr>
            </w:pPr>
            <w:r>
              <w:rPr>
                <w:rFonts w:ascii="Calibri" w:eastAsia="Times New Roman" w:hAnsi="Calibri" w:cs="Calibri"/>
              </w:rPr>
              <w:t>Menedzselt vastag kliens környezetek első lépésként, távolról vezérelve</w:t>
            </w:r>
          </w:p>
          <w:p w:rsidR="00000000" w:rsidRDefault="00057EAC">
            <w:pPr>
              <w:numPr>
                <w:ilvl w:val="0"/>
                <w:numId w:val="24"/>
              </w:numPr>
              <w:ind w:left="540"/>
              <w:textAlignment w:val="center"/>
              <w:rPr>
                <w:rFonts w:eastAsia="Times New Roman"/>
              </w:rPr>
            </w:pPr>
            <w:r>
              <w:rPr>
                <w:rFonts w:ascii="Calibri" w:eastAsia="Times New Roman" w:hAnsi="Calibri" w:cs="Calibri"/>
              </w:rPr>
              <w:t>Költséges az új szoftverre állás, de megtérül</w:t>
            </w:r>
          </w:p>
          <w:p w:rsidR="00000000" w:rsidRDefault="00057EAC">
            <w:pPr>
              <w:numPr>
                <w:ilvl w:val="0"/>
                <w:numId w:val="24"/>
              </w:numPr>
              <w:ind w:left="540"/>
              <w:textAlignment w:val="center"/>
              <w:rPr>
                <w:rFonts w:eastAsia="Times New Roman"/>
              </w:rPr>
            </w:pPr>
            <w:r>
              <w:rPr>
                <w:rFonts w:ascii="Calibri" w:eastAsia="Times New Roman" w:hAnsi="Calibri" w:cs="Calibri"/>
                <w:b/>
                <w:bCs/>
              </w:rPr>
              <w:t xml:space="preserve">Okoskliens: </w:t>
            </w:r>
            <w:r>
              <w:rPr>
                <w:rFonts w:ascii="Calibri" w:eastAsia="Times New Roman" w:hAnsi="Calibri" w:cs="Calibri"/>
              </w:rPr>
              <w:t>vékony kliens és vastagkliens előnyeinek kombózása</w:t>
            </w:r>
          </w:p>
          <w:p w:rsidR="00000000" w:rsidRDefault="00057EAC">
            <w:pPr>
              <w:numPr>
                <w:ilvl w:val="1"/>
                <w:numId w:val="24"/>
              </w:numPr>
              <w:ind w:left="1080"/>
              <w:textAlignment w:val="center"/>
              <w:rPr>
                <w:rFonts w:eastAsia="Times New Roman"/>
              </w:rPr>
            </w:pPr>
            <w:r>
              <w:rPr>
                <w:rFonts w:ascii="Calibri" w:eastAsia="Times New Roman" w:hAnsi="Calibri" w:cs="Calibri"/>
              </w:rPr>
              <w:t>Lazán csatolt, szolgáltatásorientált architektúra</w:t>
            </w:r>
          </w:p>
          <w:p w:rsidR="00000000" w:rsidRDefault="00057EAC">
            <w:pPr>
              <w:numPr>
                <w:ilvl w:val="1"/>
                <w:numId w:val="24"/>
              </w:numPr>
              <w:ind w:left="1080"/>
              <w:textAlignment w:val="center"/>
              <w:rPr>
                <w:rFonts w:eastAsia="Times New Roman"/>
              </w:rPr>
            </w:pPr>
            <w:r>
              <w:rPr>
                <w:rFonts w:ascii="Calibri" w:eastAsia="Times New Roman" w:hAnsi="Calibri" w:cs="Calibri"/>
              </w:rPr>
              <w:t xml:space="preserve">Gazdag felhasználó könryezet, reaktív, kevés hely, könnyű telepítés + Offline is megy, biztonságos, frissít stb. </w:t>
            </w:r>
          </w:p>
          <w:p w:rsidR="00000000" w:rsidRDefault="00057EAC">
            <w:pPr>
              <w:numPr>
                <w:ilvl w:val="1"/>
                <w:numId w:val="24"/>
              </w:numPr>
              <w:ind w:left="1080"/>
              <w:textAlignment w:val="center"/>
              <w:rPr>
                <w:rFonts w:eastAsia="Times New Roman"/>
              </w:rPr>
            </w:pPr>
            <w:r>
              <w:rPr>
                <w:rFonts w:ascii="Calibri" w:eastAsia="Times New Roman" w:hAnsi="Calibri" w:cs="Calibri"/>
              </w:rPr>
              <w:t>Ezeknél csatolás kell, hogy szorosan, vag</w:t>
            </w:r>
            <w:r>
              <w:rPr>
                <w:rFonts w:ascii="Calibri" w:eastAsia="Times New Roman" w:hAnsi="Calibri" w:cs="Calibri"/>
              </w:rPr>
              <w:t>y lazán csatolt emelek legyenenk</w:t>
            </w:r>
          </w:p>
          <w:p w:rsidR="00000000" w:rsidRDefault="00057EAC">
            <w:pPr>
              <w:numPr>
                <w:ilvl w:val="1"/>
                <w:numId w:val="24"/>
              </w:numPr>
              <w:ind w:left="1080"/>
              <w:textAlignment w:val="center"/>
              <w:rPr>
                <w:rFonts w:eastAsia="Times New Roman"/>
              </w:rPr>
            </w:pPr>
            <w:r>
              <w:rPr>
                <w:rFonts w:ascii="Calibri" w:eastAsia="Times New Roman" w:hAnsi="Calibri" w:cs="Calibri"/>
              </w:rPr>
              <w:t xml:space="preserve">Megoldás: SOA alapelvek szerint. </w:t>
            </w:r>
          </w:p>
          <w:p w:rsidR="00000000" w:rsidRDefault="00057EAC">
            <w:pPr>
              <w:numPr>
                <w:ilvl w:val="2"/>
                <w:numId w:val="24"/>
              </w:numPr>
              <w:ind w:left="1620"/>
              <w:textAlignment w:val="center"/>
              <w:rPr>
                <w:rFonts w:eastAsia="Times New Roman"/>
              </w:rPr>
            </w:pPr>
            <w:r>
              <w:rPr>
                <w:rFonts w:ascii="Calibri" w:eastAsia="Times New Roman" w:hAnsi="Calibri" w:cs="Calibri"/>
              </w:rPr>
              <w:t xml:space="preserve">Ezek: önleíró interfészek, előre megbeszélt kommunikációval, állapotmentes szolgáltatásokon keresztül, esetleg címtáras vagy messaging szolg. </w:t>
            </w:r>
          </w:p>
          <w:p w:rsidR="00000000" w:rsidRDefault="00057EAC">
            <w:pPr>
              <w:numPr>
                <w:ilvl w:val="1"/>
                <w:numId w:val="24"/>
              </w:numPr>
              <w:ind w:left="1080"/>
              <w:textAlignment w:val="center"/>
              <w:rPr>
                <w:rFonts w:eastAsia="Times New Roman"/>
              </w:rPr>
            </w:pPr>
            <w:r>
              <w:rPr>
                <w:rFonts w:ascii="Calibri" w:eastAsia="Times New Roman" w:hAnsi="Calibri" w:cs="Calibri"/>
              </w:rPr>
              <w:t>"Weben keresztül érkező, vastaglkiensszerű vis</w:t>
            </w:r>
            <w:r>
              <w:rPr>
                <w:rFonts w:ascii="Calibri" w:eastAsia="Times New Roman" w:hAnsi="Calibri" w:cs="Calibri"/>
              </w:rPr>
              <w:t>elkedéssel rendelkező alkalamzások, melyen meg igényelnek telepítést és saját frissítésüket auto hívják le".</w:t>
            </w:r>
          </w:p>
          <w:p w:rsidR="00000000" w:rsidRDefault="00057EAC">
            <w:pPr>
              <w:numPr>
                <w:ilvl w:val="2"/>
                <w:numId w:val="24"/>
              </w:numPr>
              <w:ind w:left="1620"/>
              <w:textAlignment w:val="center"/>
              <w:rPr>
                <w:rFonts w:eastAsia="Times New Roman"/>
              </w:rPr>
            </w:pPr>
            <w:r>
              <w:rPr>
                <w:rFonts w:ascii="Calibri" w:eastAsia="Times New Roman" w:hAnsi="Calibri" w:cs="Calibri"/>
              </w:rPr>
              <w:t>Jellemző jráuk hogy helyi erőforrásokat használknak, meg hálózati erőforrásokat, támogatják a mobil dolgokat, központilag menedzselhetők,</w:t>
            </w:r>
          </w:p>
          <w:p w:rsidR="00000000" w:rsidRDefault="00057EAC">
            <w:pPr>
              <w:numPr>
                <w:ilvl w:val="2"/>
                <w:numId w:val="24"/>
              </w:numPr>
              <w:ind w:left="1620"/>
              <w:textAlignment w:val="center"/>
              <w:rPr>
                <w:rFonts w:eastAsia="Times New Roman"/>
              </w:rPr>
            </w:pPr>
            <w:r>
              <w:rPr>
                <w:rFonts w:ascii="Calibri" w:eastAsia="Times New Roman" w:hAnsi="Calibri" w:cs="Calibri"/>
              </w:rPr>
              <w:t>Pl: .NET, Java appok, stb.</w:t>
            </w:r>
          </w:p>
          <w:p w:rsidR="00000000" w:rsidRDefault="00057EAC">
            <w:pPr>
              <w:pStyle w:val="NormlWeb"/>
              <w:spacing w:before="0" w:beforeAutospacing="0" w:after="0" w:afterAutospacing="0"/>
              <w:rPr>
                <w:rFonts w:ascii="Calibri" w:hAnsi="Calibri" w:cs="Calibri"/>
              </w:rPr>
            </w:pPr>
            <w:r>
              <w:rPr>
                <w:rFonts w:ascii="Calibri" w:hAnsi="Calibri" w:cs="Calibri"/>
                <w:b/>
                <w:bCs/>
              </w:rPr>
              <w:t>Mobilkliens:</w:t>
            </w:r>
          </w:p>
          <w:p w:rsidR="00000000" w:rsidRDefault="00057EAC">
            <w:pPr>
              <w:numPr>
                <w:ilvl w:val="0"/>
                <w:numId w:val="25"/>
              </w:numPr>
              <w:ind w:left="540"/>
              <w:textAlignment w:val="center"/>
              <w:rPr>
                <w:rFonts w:eastAsia="Times New Roman"/>
              </w:rPr>
            </w:pPr>
            <w:r>
              <w:rPr>
                <w:rFonts w:ascii="Calibri" w:eastAsia="Times New Roman" w:hAnsi="Calibri" w:cs="Calibri"/>
              </w:rPr>
              <w:t xml:space="preserve">Ez egy speckó okoskliens kb. </w:t>
            </w:r>
          </w:p>
          <w:p w:rsidR="00000000" w:rsidRDefault="00057EAC">
            <w:pPr>
              <w:numPr>
                <w:ilvl w:val="0"/>
                <w:numId w:val="25"/>
              </w:numPr>
              <w:ind w:left="540"/>
              <w:textAlignment w:val="center"/>
              <w:rPr>
                <w:rFonts w:eastAsia="Times New Roman"/>
              </w:rPr>
            </w:pPr>
            <w:r>
              <w:rPr>
                <w:rFonts w:ascii="Calibri" w:eastAsia="Times New Roman" w:hAnsi="Calibri" w:cs="Calibri"/>
              </w:rPr>
              <w:t>Speckó modon a telefonra kifejlesztve</w:t>
            </w:r>
          </w:p>
          <w:p w:rsidR="00000000" w:rsidRDefault="00057EAC">
            <w:pPr>
              <w:numPr>
                <w:ilvl w:val="0"/>
                <w:numId w:val="25"/>
              </w:numPr>
              <w:ind w:left="540"/>
              <w:textAlignment w:val="center"/>
              <w:rPr>
                <w:rFonts w:eastAsia="Times New Roman"/>
              </w:rPr>
            </w:pPr>
            <w:r>
              <w:rPr>
                <w:rFonts w:ascii="Calibri" w:eastAsia="Times New Roman" w:hAnsi="Calibri" w:cs="Calibri"/>
              </w:rPr>
              <w:t>Gyakrolatilag vékonykliensek</w:t>
            </w:r>
          </w:p>
          <w:p w:rsidR="00000000" w:rsidRDefault="00057EAC">
            <w:pPr>
              <w:numPr>
                <w:ilvl w:val="0"/>
                <w:numId w:val="25"/>
              </w:numPr>
              <w:ind w:left="540"/>
              <w:textAlignment w:val="center"/>
              <w:rPr>
                <w:rFonts w:eastAsia="Times New Roman"/>
              </w:rPr>
            </w:pPr>
            <w:r>
              <w:rPr>
                <w:rFonts w:ascii="Calibri" w:eastAsia="Times New Roman" w:hAnsi="Calibri" w:cs="Calibri"/>
              </w:rPr>
              <w:t>Teljesítmény is variálódik</w:t>
            </w:r>
          </w:p>
          <w:p w:rsidR="00000000" w:rsidRDefault="00057EAC">
            <w:pPr>
              <w:pStyle w:val="NormlWeb"/>
              <w:spacing w:before="0" w:beforeAutospacing="0" w:after="0" w:afterAutospacing="0"/>
            </w:pPr>
            <w:r>
              <w:rPr>
                <w:noProof/>
              </w:rPr>
              <w:drawing>
                <wp:inline distT="0" distB="0" distL="0" distR="0">
                  <wp:extent cx="5391150" cy="3590925"/>
                  <wp:effectExtent l="0" t="0" r="0" b="9525"/>
                  <wp:docPr id="6" name="Kép 6" descr="Számítógép által létrehozott helyettesítő szöveg:&#10;Klienstípusok összehasonlítása &#10;vil aszi dó &#10;kapcsolat nélküli &#10;felha s ználói felület &#10;kezelése &#10;gazdag felhasználói &#10;felület &#10;telepítés, frissítés, &#10;karbantartás &#10;helyi hardver &#10;eröforrások has ználata &#10;együttmUk5dés más &#10;helyi alkalmazás okkal &#10;többszálúság &#10;fejlesztés &#10;számítás igényes &#10;funkci ók a kliensben &#10;különfél e képességü &#10;eszközök támogatása &#10;vastagkliens &#10;megvalósítható &#10;megszokott, szabványos &#10;Igen, ewszerü a fejlesztés, &#10;tesztelés és hibakeresés. &#10;korlátlan &#10;tgen &#10;megszokott környezet, sok &#10;eszköz, nagy tapasztalat, &#10;bony Olult alkalmazások &#10;tgen &#10;vékon»zhens &#10;I assú &#10;egyszerú, de egyedi megoldások, &#10;inkonziszt ens &#10;Igen, de az összetett felhasználói felület &#10;az alkalmazást egyetlen böngésző- &#10;típushoz Vagy köti &#10;korlátlan &#10;Igen, de csak speciális komponenseken &#10;keresztül (például COM). &#10;Okoskliens mobil) &#10;változó &#10;megvalósítható &#10;megszokott, szabványos &#10;ewszerü a fejlesztés, tesztelés &#10;és hibakeresés. &#10;egyszerü &#10;korl átlan &#10;1 gen &#10;mobil kliens &#10;I assú &#10;megvalósítható &#10;A platform képességeihez igazodik. &#10;korl átozott &#10;1 gen &#10;kevésbé kifinomult fejl esztÓ eszközök, &#10;szimulátorok, Lnkompatibilis &#10;kliens oldali platformok &#10;Igen, de porlolni kell az alkalmazást a &#10;különbözd környezet ekbe. &#10;megszokott környezet, sok eszköz, &#10;kevésbé kifinomult fejlesztö eszközök, &#10;keretrendszerek, kommunikációra &#10;inkompatibilis kliensoldali platformok &#10;Igen, de a bonyolultabb alkalmazások &#10;e 4'etI en böngészötipushoz kötödhetnek. &#10;kih egyezve &#10;lehet, de nem tipikus &#10;Igen, de keretrendszer szüksé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zámítógép által létrehozott helyettesítő szöveg:&#10;Klienstípusok összehasonlítása &#10;vil aszi dó &#10;kapcsolat nélküli &#10;felha s ználói felület &#10;kezelése &#10;gazdag felhasználói &#10;felület &#10;telepítés, frissítés, &#10;karbantartás &#10;helyi hardver &#10;eröforrások has ználata &#10;együttmUk5dés más &#10;helyi alkalmazás okkal &#10;többszálúság &#10;fejlesztés &#10;számítás igényes &#10;funkci ók a kliensben &#10;különfél e képességü &#10;eszközök támogatása &#10;vastagkliens &#10;megvalósítható &#10;megszokott, szabványos &#10;Igen, ewszerü a fejlesztés, &#10;tesztelés és hibakeresés. &#10;korlátlan &#10;tgen &#10;megszokott környezet, sok &#10;eszköz, nagy tapasztalat, &#10;bony Olult alkalmazások &#10;tgen &#10;vékon»zhens &#10;I assú &#10;egyszerú, de egyedi megoldások, &#10;inkonziszt ens &#10;Igen, de az összetett felhasználói felület &#10;az alkalmazást egyetlen böngésző- &#10;típushoz Vagy köti &#10;korlátlan &#10;Igen, de csak speciális komponenseken &#10;keresztül (például COM). &#10;Okoskliens mobil) &#10;változó &#10;megvalósítható &#10;megszokott, szabványos &#10;ewszerü a fejlesztés, tesztelés &#10;és hibakeresés. &#10;egyszerü &#10;korl átlan &#10;1 gen &#10;mobil kliens &#10;I assú &#10;megvalósítható &#10;A platform képességeihez igazodik. &#10;korl átozott &#10;1 gen &#10;kevésbé kifinomult fejl esztÓ eszközök, &#10;szimulátorok, Lnkompatibilis &#10;kliens oldali platformok &#10;Igen, de porlolni kell az alkalmazást a &#10;különbözd környezet ekbe. &#10;megszokott környezet, sok eszköz, &#10;kevésbé kifinomult fejlesztö eszközök, &#10;keretrendszerek, kommunikációra &#10;inkompatibilis kliensoldali platformok &#10;Igen, de a bonyolultabb alkalmazások &#10;e 4'etI en böngészötipushoz kötödhetnek. &#10;kih egyezve &#10;lehet, de nem tipikus &#10;Igen, de keretrendszer szüksége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noFill/>
                          </a:ln>
                        </pic:spPr>
                      </pic:pic>
                    </a:graphicData>
                  </a:graphic>
                </wp:inline>
              </w:drawing>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4. Párhuzamos architektúrák: SMP, klaszterek, szuperszámítógépek, főbb tulajdonságok és felhasználási területek</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Szerveroldali követelmé</w:t>
            </w:r>
            <w:r>
              <w:rPr>
                <w:b/>
                <w:bCs/>
                <w:color w:val="000000"/>
              </w:rPr>
              <w:t>nyek</w:t>
            </w:r>
          </w:p>
          <w:p w:rsidR="00000000" w:rsidRDefault="00057EAC">
            <w:pPr>
              <w:numPr>
                <w:ilvl w:val="0"/>
                <w:numId w:val="26"/>
              </w:numPr>
              <w:ind w:left="540"/>
              <w:textAlignment w:val="center"/>
              <w:rPr>
                <w:rFonts w:eastAsia="Times New Roman"/>
                <w:color w:val="000000"/>
              </w:rPr>
            </w:pPr>
            <w:r>
              <w:rPr>
                <w:rFonts w:eastAsia="Times New Roman"/>
                <w:color w:val="000000"/>
              </w:rPr>
              <w:t>Teljesítmény</w:t>
            </w:r>
          </w:p>
          <w:p w:rsidR="00000000" w:rsidRDefault="00057EAC">
            <w:pPr>
              <w:numPr>
                <w:ilvl w:val="0"/>
                <w:numId w:val="26"/>
              </w:numPr>
              <w:ind w:left="540"/>
              <w:textAlignment w:val="center"/>
              <w:rPr>
                <w:rFonts w:eastAsia="Times New Roman"/>
                <w:color w:val="000000"/>
              </w:rPr>
            </w:pPr>
            <w:r>
              <w:rPr>
                <w:rFonts w:eastAsia="Times New Roman"/>
                <w:color w:val="000000"/>
              </w:rPr>
              <w:t>Hibatűrés</w:t>
            </w:r>
          </w:p>
          <w:p w:rsidR="00000000" w:rsidRDefault="00057EAC">
            <w:pPr>
              <w:numPr>
                <w:ilvl w:val="0"/>
                <w:numId w:val="26"/>
              </w:numPr>
              <w:ind w:left="540"/>
              <w:textAlignment w:val="center"/>
              <w:rPr>
                <w:rFonts w:eastAsia="Times New Roman"/>
                <w:color w:val="000000"/>
              </w:rPr>
            </w:pPr>
            <w:r>
              <w:rPr>
                <w:rFonts w:eastAsia="Times New Roman"/>
                <w:color w:val="000000"/>
              </w:rPr>
              <w:t xml:space="preserve">Gazdaságos működés </w:t>
            </w:r>
          </w:p>
          <w:p w:rsidR="00000000" w:rsidRDefault="00057EAC">
            <w:pPr>
              <w:pStyle w:val="NormlWeb"/>
              <w:spacing w:before="0" w:beforeAutospacing="0" w:after="0" w:afterAutospacing="0"/>
              <w:rPr>
                <w:color w:val="000000"/>
              </w:rPr>
            </w:pPr>
            <w:r>
              <w:rPr>
                <w:color w:val="000000"/>
              </w:rPr>
              <w:t xml:space="preserve">Hogyan lehet a </w:t>
            </w:r>
            <w:r>
              <w:rPr>
                <w:b/>
                <w:bCs/>
                <w:color w:val="000000"/>
              </w:rPr>
              <w:t xml:space="preserve">teljesítményt növelni? </w:t>
            </w:r>
          </w:p>
          <w:p w:rsidR="00000000" w:rsidRDefault="00057EAC">
            <w:pPr>
              <w:numPr>
                <w:ilvl w:val="0"/>
                <w:numId w:val="27"/>
              </w:numPr>
              <w:ind w:left="540"/>
              <w:textAlignment w:val="center"/>
              <w:rPr>
                <w:rFonts w:eastAsia="Times New Roman"/>
                <w:color w:val="000000"/>
              </w:rPr>
            </w:pPr>
            <w:r>
              <w:rPr>
                <w:rFonts w:eastAsia="Times New Roman"/>
                <w:color w:val="000000"/>
              </w:rPr>
              <w:t>Teljesítménye a hardvernek nő</w:t>
            </w:r>
          </w:p>
          <w:p w:rsidR="00000000" w:rsidRDefault="00057EAC">
            <w:pPr>
              <w:numPr>
                <w:ilvl w:val="0"/>
                <w:numId w:val="27"/>
              </w:numPr>
              <w:ind w:left="540"/>
              <w:textAlignment w:val="center"/>
              <w:rPr>
                <w:rFonts w:eastAsia="Times New Roman"/>
                <w:color w:val="000000"/>
              </w:rPr>
            </w:pPr>
            <w:r>
              <w:rPr>
                <w:rFonts w:eastAsia="Times New Roman"/>
                <w:color w:val="000000"/>
              </w:rPr>
              <w:t>Jelterjedési és Hőtani krolátok vannak, meg gyártási korlátok</w:t>
            </w:r>
          </w:p>
          <w:p w:rsidR="00000000" w:rsidRDefault="00057EAC">
            <w:pPr>
              <w:numPr>
                <w:ilvl w:val="0"/>
                <w:numId w:val="27"/>
              </w:numPr>
              <w:ind w:left="540"/>
              <w:textAlignment w:val="center"/>
              <w:rPr>
                <w:rFonts w:eastAsia="Times New Roman"/>
                <w:color w:val="000000"/>
              </w:rPr>
            </w:pPr>
            <w:r>
              <w:rPr>
                <w:rFonts w:eastAsia="Times New Roman"/>
                <w:color w:val="000000"/>
              </w:rPr>
              <w:t>Jobb algoritmusok? -&gt;elég kevés mozgástér</w:t>
            </w:r>
          </w:p>
          <w:p w:rsidR="00000000" w:rsidRDefault="00057EAC">
            <w:pPr>
              <w:numPr>
                <w:ilvl w:val="0"/>
                <w:numId w:val="27"/>
              </w:numPr>
              <w:ind w:left="540"/>
              <w:textAlignment w:val="center"/>
              <w:rPr>
                <w:rFonts w:eastAsia="Times New Roman"/>
                <w:color w:val="000000"/>
              </w:rPr>
            </w:pPr>
            <w:r>
              <w:rPr>
                <w:rFonts w:eastAsia="Times New Roman"/>
                <w:color w:val="000000"/>
              </w:rPr>
              <w:t xml:space="preserve">Párhuzmosítás: </w:t>
            </w:r>
            <w:r>
              <w:rPr>
                <w:rFonts w:eastAsia="Times New Roman"/>
                <w:color w:val="000000"/>
              </w:rPr>
              <w:t xml:space="preserve">több mag, elosztott rendszer -&gt; </w:t>
            </w:r>
            <w:r>
              <w:rPr>
                <w:rFonts w:eastAsia="Times New Roman"/>
                <w:b/>
                <w:bCs/>
                <w:color w:val="000000"/>
              </w:rPr>
              <w:t>na itt van még tartalék</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b/>
                <w:bCs/>
                <w:color w:val="000000"/>
              </w:rPr>
              <w:t>Párhuzamos architektúra</w:t>
            </w:r>
          </w:p>
          <w:p w:rsidR="00000000" w:rsidRDefault="00057EAC">
            <w:pPr>
              <w:numPr>
                <w:ilvl w:val="0"/>
                <w:numId w:val="28"/>
              </w:numPr>
              <w:ind w:left="540"/>
              <w:textAlignment w:val="center"/>
              <w:rPr>
                <w:rFonts w:eastAsia="Times New Roman"/>
                <w:color w:val="000000"/>
              </w:rPr>
            </w:pPr>
            <w:r>
              <w:rPr>
                <w:rFonts w:eastAsia="Times New Roman"/>
                <w:b/>
                <w:bCs/>
                <w:color w:val="000000"/>
              </w:rPr>
              <w:t>Sok réteg szoros együttműködése alakítja ki</w:t>
            </w:r>
          </w:p>
          <w:p w:rsidR="00000000" w:rsidRDefault="00057EAC">
            <w:pPr>
              <w:numPr>
                <w:ilvl w:val="1"/>
                <w:numId w:val="28"/>
              </w:numPr>
              <w:ind w:left="1080"/>
              <w:textAlignment w:val="center"/>
              <w:rPr>
                <w:rFonts w:eastAsia="Times New Roman"/>
                <w:color w:val="000000"/>
              </w:rPr>
            </w:pPr>
            <w:r>
              <w:rPr>
                <w:rFonts w:eastAsia="Times New Roman"/>
                <w:color w:val="000000"/>
              </w:rPr>
              <w:t>Szorosan csatolt elemek</w:t>
            </w:r>
          </w:p>
          <w:p w:rsidR="00000000" w:rsidRDefault="00057EAC">
            <w:pPr>
              <w:numPr>
                <w:ilvl w:val="1"/>
                <w:numId w:val="28"/>
              </w:numPr>
              <w:ind w:left="1080"/>
              <w:textAlignment w:val="center"/>
              <w:rPr>
                <w:rFonts w:eastAsia="Times New Roman"/>
                <w:color w:val="000000"/>
              </w:rPr>
            </w:pPr>
            <w:r>
              <w:rPr>
                <w:rFonts w:eastAsia="Times New Roman"/>
                <w:color w:val="000000"/>
              </w:rPr>
              <w:t>Sok architektúra</w:t>
            </w:r>
          </w:p>
          <w:p w:rsidR="00000000" w:rsidRDefault="00057EAC">
            <w:pPr>
              <w:numPr>
                <w:ilvl w:val="1"/>
                <w:numId w:val="28"/>
              </w:numPr>
              <w:ind w:left="1080"/>
              <w:textAlignment w:val="center"/>
              <w:rPr>
                <w:rFonts w:eastAsia="Times New Roman"/>
                <w:color w:val="000000"/>
              </w:rPr>
            </w:pPr>
            <w:r>
              <w:rPr>
                <w:rFonts w:eastAsia="Times New Roman"/>
                <w:color w:val="000000"/>
              </w:rPr>
              <w:t>Klaszterek</w:t>
            </w:r>
          </w:p>
          <w:p w:rsidR="00000000" w:rsidRDefault="00057EAC">
            <w:pPr>
              <w:numPr>
                <w:ilvl w:val="0"/>
                <w:numId w:val="28"/>
              </w:numPr>
              <w:ind w:left="540"/>
              <w:textAlignment w:val="center"/>
              <w:rPr>
                <w:rFonts w:eastAsia="Times New Roman"/>
                <w:color w:val="000000"/>
              </w:rPr>
            </w:pPr>
            <w:r>
              <w:rPr>
                <w:rFonts w:eastAsia="Times New Roman"/>
                <w:b/>
                <w:bCs/>
                <w:color w:val="000000"/>
              </w:rPr>
              <w:t>Szoftver: az architektúrák természetes szelekciója</w:t>
            </w:r>
          </w:p>
          <w:p w:rsidR="00000000" w:rsidRDefault="00057EAC">
            <w:pPr>
              <w:numPr>
                <w:ilvl w:val="1"/>
                <w:numId w:val="28"/>
              </w:numPr>
              <w:ind w:left="1080"/>
              <w:textAlignment w:val="center"/>
              <w:rPr>
                <w:rFonts w:eastAsia="Times New Roman"/>
                <w:color w:val="000000"/>
              </w:rPr>
            </w:pPr>
            <w:r>
              <w:rPr>
                <w:rFonts w:eastAsia="Times New Roman"/>
                <w:color w:val="000000"/>
              </w:rPr>
              <w:t>Nem a jobbat választjuk ki,</w:t>
            </w:r>
            <w:r>
              <w:rPr>
                <w:rFonts w:eastAsia="Times New Roman"/>
                <w:color w:val="000000"/>
              </w:rPr>
              <w:t xml:space="preserve"> hanem amelyik elterljedtebb lesz.</w:t>
            </w:r>
          </w:p>
          <w:p w:rsidR="00000000" w:rsidRDefault="00057EAC">
            <w:pPr>
              <w:numPr>
                <w:ilvl w:val="1"/>
                <w:numId w:val="28"/>
              </w:numPr>
              <w:ind w:left="1080"/>
              <w:textAlignment w:val="center"/>
              <w:rPr>
                <w:rFonts w:eastAsia="Times New Roman"/>
                <w:color w:val="000000"/>
              </w:rPr>
            </w:pPr>
            <w:r>
              <w:rPr>
                <w:rFonts w:eastAsia="Times New Roman"/>
                <w:color w:val="000000"/>
              </w:rPr>
              <w:t>X86-os architektúra: ugyanazt az utasításkészletet futtatják, mint a 8086-osok</w:t>
            </w:r>
          </w:p>
          <w:p w:rsidR="00000000" w:rsidRDefault="00057EAC">
            <w:pPr>
              <w:pStyle w:val="NormlWeb"/>
              <w:spacing w:before="0" w:beforeAutospacing="0" w:after="0" w:afterAutospacing="0"/>
              <w:rPr>
                <w:color w:val="000000"/>
              </w:rPr>
            </w:pPr>
            <w:r>
              <w:rPr>
                <w:b/>
                <w:bCs/>
                <w:color w:val="000000"/>
              </w:rPr>
              <w:t>Típusok</w:t>
            </w:r>
          </w:p>
          <w:p w:rsidR="00000000" w:rsidRDefault="00057EAC">
            <w:pPr>
              <w:numPr>
                <w:ilvl w:val="0"/>
                <w:numId w:val="29"/>
              </w:numPr>
              <w:ind w:left="540"/>
              <w:textAlignment w:val="center"/>
              <w:rPr>
                <w:rFonts w:eastAsia="Times New Roman"/>
                <w:b/>
                <w:bCs/>
                <w:color w:val="000000"/>
              </w:rPr>
            </w:pPr>
            <w:r>
              <w:rPr>
                <w:rFonts w:eastAsia="Times New Roman"/>
                <w:b/>
                <w:bCs/>
                <w:color w:val="000000"/>
              </w:rPr>
              <w:t>Nagy teljesítményű rendszerek</w:t>
            </w:r>
          </w:p>
          <w:p w:rsidR="00000000" w:rsidRDefault="00057EAC">
            <w:pPr>
              <w:numPr>
                <w:ilvl w:val="1"/>
                <w:numId w:val="30"/>
              </w:numPr>
              <w:ind w:left="1080"/>
              <w:textAlignment w:val="center"/>
              <w:rPr>
                <w:rFonts w:eastAsia="Times New Roman"/>
                <w:b/>
                <w:bCs/>
                <w:color w:val="000000"/>
              </w:rPr>
            </w:pPr>
            <w:r>
              <w:rPr>
                <w:rFonts w:eastAsia="Times New Roman"/>
                <w:b/>
                <w:bCs/>
                <w:noProof/>
                <w:color w:val="000000"/>
              </w:rPr>
              <w:drawing>
                <wp:inline distT="0" distB="0" distL="0" distR="0">
                  <wp:extent cx="4362450" cy="1914525"/>
                  <wp:effectExtent l="0" t="0" r="0" b="9525"/>
                  <wp:docPr id="7" name="Kép 7" descr="Számítógép által létrehozott helyettesítő szöveg:&#10;Nagy teljesítményü számítási rendszerek &#10;Szuperszámítógépek &#10;SIMD &#10;Elosztott feldolgozó rendszerek &#10;Klaszterek Metaszámítási &#10;rendszerek &#10;— Toolkit-alapú &#10;— Objektumorientált &#10;Egyéb_ &#10;— Komponensalapú &#10;— Peer to Peer &#10;— Webalapú &#10;Egyedi rendszerek &#10;Közös &#10;memórła &#10;— Vektorvroc. &#10;Elosztott &#10;memórła &#10;- MPP &#10;—FKözös &#10;memórła &#10;- Közp. memó- &#10;riavezérlö &#10;- UMA (SMP) &#10;— CC-NUMA &#10;S-COMA &#10;Elosztott &#10;memórła &#10;- NC-NU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zámítógép által létrehozott helyettesítő szöveg:&#10;Nagy teljesítményü számítási rendszerek &#10;Szuperszámítógépek &#10;SIMD &#10;Elosztott feldolgozó rendszerek &#10;Klaszterek Metaszámítási &#10;rendszerek &#10;— Toolkit-alapú &#10;— Objektumorientált &#10;Egyéb_ &#10;— Komponensalapú &#10;— Peer to Peer &#10;— Webalapú &#10;Egyedi rendszerek &#10;Közös &#10;memórła &#10;— Vektorvroc. &#10;Elosztott &#10;memórła &#10;- MPP &#10;—FKözös &#10;memórła &#10;- Közp. memó- &#10;riavezérlö &#10;- UMA (SMP) &#10;— CC-NUMA &#10;S-COMA &#10;Elosztott &#10;memórła &#10;- NC-NUM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2450" cy="1914525"/>
                          </a:xfrm>
                          <a:prstGeom prst="rect">
                            <a:avLst/>
                          </a:prstGeom>
                          <a:noFill/>
                          <a:ln>
                            <a:noFill/>
                          </a:ln>
                        </pic:spPr>
                      </pic:pic>
                    </a:graphicData>
                  </a:graphic>
                </wp:inline>
              </w:drawing>
            </w:r>
          </w:p>
          <w:p w:rsidR="00000000" w:rsidRDefault="00057EAC">
            <w:pPr>
              <w:numPr>
                <w:ilvl w:val="1"/>
                <w:numId w:val="31"/>
              </w:numPr>
              <w:ind w:left="1080"/>
              <w:textAlignment w:val="center"/>
              <w:rPr>
                <w:rFonts w:ascii="Calibri" w:eastAsia="Times New Roman" w:hAnsi="Calibri" w:cs="Calibri"/>
                <w:b/>
                <w:bCs/>
                <w:sz w:val="22"/>
                <w:szCs w:val="22"/>
              </w:rPr>
            </w:pPr>
            <w:r>
              <w:rPr>
                <w:rFonts w:ascii="Calibri" w:eastAsia="Times New Roman" w:hAnsi="Calibri" w:cs="Calibri"/>
                <w:b/>
                <w:bCs/>
                <w:sz w:val="22"/>
                <w:szCs w:val="22"/>
              </w:rPr>
              <w:t xml:space="preserve">Szuperszámítógép: </w:t>
            </w:r>
            <w:r>
              <w:rPr>
                <w:rFonts w:ascii="Calibri" w:eastAsia="Times New Roman" w:hAnsi="Calibri" w:cs="Calibri"/>
                <w:sz w:val="22"/>
                <w:szCs w:val="22"/>
              </w:rPr>
              <w:t>processzor- és memóriaszintű építőelemek, egysége rendszer</w:t>
            </w:r>
          </w:p>
          <w:p w:rsidR="00000000" w:rsidRDefault="00057EAC">
            <w:pPr>
              <w:numPr>
                <w:ilvl w:val="1"/>
                <w:numId w:val="31"/>
              </w:numPr>
              <w:ind w:left="1080"/>
              <w:textAlignment w:val="center"/>
              <w:rPr>
                <w:rFonts w:ascii="Calibri" w:eastAsia="Times New Roman" w:hAnsi="Calibri" w:cs="Calibri"/>
                <w:b/>
                <w:bCs/>
                <w:sz w:val="22"/>
                <w:szCs w:val="22"/>
              </w:rPr>
            </w:pPr>
            <w:r>
              <w:rPr>
                <w:rFonts w:ascii="Calibri" w:eastAsia="Times New Roman" w:hAnsi="Calibri" w:cs="Calibri"/>
                <w:sz w:val="22"/>
                <w:szCs w:val="22"/>
              </w:rPr>
              <w:t>Elosztott rendszerek: elemei különálló gépek</w:t>
            </w:r>
          </w:p>
          <w:p w:rsidR="00000000" w:rsidRDefault="00057EAC">
            <w:pPr>
              <w:numPr>
                <w:ilvl w:val="0"/>
                <w:numId w:val="32"/>
              </w:numPr>
              <w:ind w:left="540"/>
              <w:textAlignment w:val="center"/>
              <w:rPr>
                <w:rFonts w:ascii="Calibri" w:eastAsia="Times New Roman" w:hAnsi="Calibri" w:cs="Calibri"/>
                <w:b/>
                <w:bCs/>
                <w:sz w:val="22"/>
                <w:szCs w:val="22"/>
              </w:rPr>
            </w:pPr>
            <w:r>
              <w:rPr>
                <w:rFonts w:ascii="Calibri" w:eastAsia="Times New Roman" w:hAnsi="Calibri" w:cs="Calibri"/>
                <w:b/>
                <w:bCs/>
                <w:sz w:val="22"/>
                <w:szCs w:val="22"/>
              </w:rPr>
              <w:t>Több processzoros rendszerek</w:t>
            </w:r>
          </w:p>
          <w:p w:rsidR="00000000" w:rsidRDefault="00057EAC">
            <w:pPr>
              <w:numPr>
                <w:ilvl w:val="1"/>
                <w:numId w:val="33"/>
              </w:numPr>
              <w:ind w:left="1080"/>
              <w:textAlignment w:val="center"/>
              <w:rPr>
                <w:rFonts w:ascii="Calibri" w:eastAsia="Times New Roman" w:hAnsi="Calibri" w:cs="Calibri"/>
                <w:b/>
                <w:bCs/>
                <w:sz w:val="22"/>
                <w:szCs w:val="22"/>
              </w:rPr>
            </w:pPr>
            <w:r>
              <w:rPr>
                <w:rFonts w:ascii="Calibri" w:eastAsia="Times New Roman" w:hAnsi="Calibri" w:cs="Calibri"/>
                <w:sz w:val="22"/>
                <w:szCs w:val="22"/>
              </w:rPr>
              <w:t xml:space="preserve">Teljesítmény mérőszáma: fix v. lebegőpontos számítások helyett  felhasználók </w:t>
            </w:r>
            <w:r>
              <w:rPr>
                <w:rFonts w:ascii="Calibri" w:eastAsia="Times New Roman" w:hAnsi="Calibri" w:cs="Calibri"/>
                <w:sz w:val="22"/>
                <w:szCs w:val="22"/>
              </w:rPr>
              <w:t>által indított tranzakciók</w:t>
            </w:r>
          </w:p>
          <w:p w:rsidR="00000000" w:rsidRDefault="00057EAC">
            <w:pPr>
              <w:numPr>
                <w:ilvl w:val="1"/>
                <w:numId w:val="33"/>
              </w:numPr>
              <w:ind w:left="1080"/>
              <w:textAlignment w:val="center"/>
              <w:rPr>
                <w:rFonts w:ascii="Calibri" w:eastAsia="Times New Roman" w:hAnsi="Calibri" w:cs="Calibri"/>
                <w:b/>
                <w:bCs/>
                <w:sz w:val="22"/>
                <w:szCs w:val="22"/>
              </w:rPr>
            </w:pPr>
            <w:r>
              <w:rPr>
                <w:rFonts w:ascii="Calibri" w:eastAsia="Times New Roman" w:hAnsi="Calibri" w:cs="Calibri"/>
                <w:sz w:val="22"/>
                <w:szCs w:val="22"/>
              </w:rPr>
              <w:t>Közös memóriás archtektúra, mert így nem kell új szoftver, szorosabb kapcsolás</w:t>
            </w:r>
          </w:p>
          <w:p w:rsidR="00000000" w:rsidRDefault="00057EAC">
            <w:pPr>
              <w:numPr>
                <w:ilvl w:val="1"/>
                <w:numId w:val="33"/>
              </w:numPr>
              <w:ind w:left="1080"/>
              <w:textAlignment w:val="center"/>
              <w:rPr>
                <w:rFonts w:ascii="Calibri" w:eastAsia="Times New Roman" w:hAnsi="Calibri" w:cs="Calibri"/>
                <w:b/>
                <w:bCs/>
                <w:sz w:val="22"/>
                <w:szCs w:val="22"/>
              </w:rPr>
            </w:pPr>
            <w:r>
              <w:rPr>
                <w:rFonts w:ascii="Calibri" w:eastAsia="Times New Roman" w:hAnsi="Calibri" w:cs="Calibri"/>
                <w:b/>
                <w:bCs/>
                <w:sz w:val="22"/>
                <w:szCs w:val="22"/>
              </w:rPr>
              <w:t xml:space="preserve">SMP, többmagos rendszerek: </w:t>
            </w:r>
          </w:p>
          <w:p w:rsidR="00000000" w:rsidRDefault="00057EAC">
            <w:pPr>
              <w:numPr>
                <w:ilvl w:val="2"/>
                <w:numId w:val="34"/>
              </w:numPr>
              <w:ind w:left="1620"/>
              <w:textAlignment w:val="center"/>
              <w:rPr>
                <w:rFonts w:ascii="Calibri" w:eastAsia="Times New Roman" w:hAnsi="Calibri" w:cs="Calibri"/>
                <w:b/>
                <w:bCs/>
                <w:sz w:val="22"/>
                <w:szCs w:val="22"/>
              </w:rPr>
            </w:pPr>
            <w:r>
              <w:rPr>
                <w:rFonts w:ascii="Calibri" w:eastAsia="Times New Roman" w:hAnsi="Calibri" w:cs="Calibri"/>
                <w:sz w:val="22"/>
                <w:szCs w:val="22"/>
              </w:rPr>
              <w:t>Közös címtéren osztoznaak a feldolgozóegységek - processzorok</w:t>
            </w:r>
          </w:p>
          <w:p w:rsidR="00000000" w:rsidRDefault="00057EAC">
            <w:pPr>
              <w:numPr>
                <w:ilvl w:val="2"/>
                <w:numId w:val="34"/>
              </w:numPr>
              <w:ind w:left="1620"/>
              <w:textAlignment w:val="center"/>
              <w:rPr>
                <w:rFonts w:ascii="Calibri" w:eastAsia="Times New Roman" w:hAnsi="Calibri" w:cs="Calibri"/>
                <w:b/>
                <w:bCs/>
                <w:sz w:val="22"/>
                <w:szCs w:val="22"/>
              </w:rPr>
            </w:pPr>
            <w:r>
              <w:rPr>
                <w:rFonts w:ascii="Calibri" w:eastAsia="Times New Roman" w:hAnsi="Calibri" w:cs="Calibri"/>
                <w:sz w:val="22"/>
                <w:szCs w:val="22"/>
              </w:rPr>
              <w:t>Minden memória közös.</w:t>
            </w:r>
          </w:p>
          <w:p w:rsidR="00000000" w:rsidRDefault="00057EAC">
            <w:pPr>
              <w:numPr>
                <w:ilvl w:val="2"/>
                <w:numId w:val="34"/>
              </w:numPr>
              <w:ind w:left="1620"/>
              <w:textAlignment w:val="center"/>
              <w:rPr>
                <w:rFonts w:ascii="Calibri" w:eastAsia="Times New Roman" w:hAnsi="Calibri" w:cs="Calibri"/>
                <w:b/>
                <w:bCs/>
                <w:sz w:val="22"/>
                <w:szCs w:val="22"/>
              </w:rPr>
            </w:pPr>
            <w:r>
              <w:rPr>
                <w:rFonts w:ascii="Calibri" w:eastAsia="Times New Roman" w:hAnsi="Calibri" w:cs="Calibri"/>
                <w:sz w:val="22"/>
                <w:szCs w:val="22"/>
              </w:rPr>
              <w:t>Nem hibatűrő, nem nagyon skálázható, c</w:t>
            </w:r>
            <w:r>
              <w:rPr>
                <w:rFonts w:ascii="Calibri" w:eastAsia="Times New Roman" w:hAnsi="Calibri" w:cs="Calibri"/>
                <w:sz w:val="22"/>
                <w:szCs w:val="22"/>
              </w:rPr>
              <w:t>sak baromi erős</w:t>
            </w:r>
          </w:p>
          <w:p w:rsidR="00000000" w:rsidRDefault="00057EAC">
            <w:pPr>
              <w:numPr>
                <w:ilvl w:val="2"/>
                <w:numId w:val="34"/>
              </w:numPr>
              <w:ind w:left="1620"/>
              <w:textAlignment w:val="center"/>
              <w:rPr>
                <w:rFonts w:ascii="Calibri" w:eastAsia="Times New Roman" w:hAnsi="Calibri" w:cs="Calibri"/>
                <w:b/>
                <w:bCs/>
                <w:sz w:val="22"/>
                <w:szCs w:val="22"/>
              </w:rPr>
            </w:pPr>
            <w:r>
              <w:rPr>
                <w:rFonts w:ascii="Calibri" w:eastAsia="Times New Roman" w:hAnsi="Calibri" w:cs="Calibri"/>
                <w:sz w:val="22"/>
                <w:szCs w:val="22"/>
              </w:rPr>
              <w:t>Szálszintű és processzorszintű párhuzamosítás</w:t>
            </w:r>
          </w:p>
          <w:p w:rsidR="00000000" w:rsidRDefault="00057EAC">
            <w:pPr>
              <w:numPr>
                <w:ilvl w:val="0"/>
                <w:numId w:val="34"/>
              </w:numPr>
              <w:ind w:left="540"/>
              <w:textAlignment w:val="center"/>
              <w:rPr>
                <w:rFonts w:ascii="Calibri" w:eastAsia="Times New Roman" w:hAnsi="Calibri" w:cs="Calibri"/>
                <w:b/>
                <w:bCs/>
                <w:sz w:val="22"/>
                <w:szCs w:val="22"/>
              </w:rPr>
            </w:pPr>
            <w:r>
              <w:rPr>
                <w:rFonts w:ascii="Calibri" w:eastAsia="Times New Roman" w:hAnsi="Calibri" w:cs="Calibri"/>
                <w:b/>
                <w:bCs/>
                <w:sz w:val="22"/>
                <w:szCs w:val="22"/>
              </w:rPr>
              <w:t>Elosztott rendszerek:</w:t>
            </w:r>
          </w:p>
          <w:p w:rsidR="00000000" w:rsidRDefault="00057EAC">
            <w:pPr>
              <w:numPr>
                <w:ilvl w:val="1"/>
                <w:numId w:val="35"/>
              </w:numPr>
              <w:ind w:left="1080"/>
              <w:textAlignment w:val="center"/>
              <w:rPr>
                <w:rFonts w:ascii="Calibri" w:eastAsia="Times New Roman" w:hAnsi="Calibri" w:cs="Calibri"/>
                <w:b/>
                <w:bCs/>
                <w:sz w:val="22"/>
                <w:szCs w:val="22"/>
              </w:rPr>
            </w:pPr>
            <w:r>
              <w:rPr>
                <w:rFonts w:ascii="Calibri" w:eastAsia="Times New Roman" w:hAnsi="Calibri" w:cs="Calibri"/>
                <w:sz w:val="22"/>
                <w:szCs w:val="22"/>
              </w:rPr>
              <w:t>Klasszikusan hálózaton keresztül együttműködő</w:t>
            </w:r>
          </w:p>
          <w:p w:rsidR="00000000" w:rsidRDefault="00057EAC">
            <w:pPr>
              <w:numPr>
                <w:ilvl w:val="1"/>
                <w:numId w:val="35"/>
              </w:numPr>
              <w:ind w:left="1080"/>
              <w:textAlignment w:val="center"/>
              <w:rPr>
                <w:rFonts w:ascii="Calibri" w:eastAsia="Times New Roman" w:hAnsi="Calibri" w:cs="Calibri"/>
                <w:b/>
                <w:bCs/>
                <w:sz w:val="22"/>
                <w:szCs w:val="22"/>
              </w:rPr>
            </w:pPr>
            <w:r>
              <w:rPr>
                <w:rFonts w:ascii="Calibri" w:eastAsia="Times New Roman" w:hAnsi="Calibri" w:cs="Calibri"/>
                <w:sz w:val="22"/>
                <w:szCs w:val="22"/>
              </w:rPr>
              <w:t>Kívülről egyetlen rendszernek látszik</w:t>
            </w:r>
          </w:p>
          <w:p w:rsidR="00000000" w:rsidRDefault="00057EAC">
            <w:pPr>
              <w:numPr>
                <w:ilvl w:val="1"/>
                <w:numId w:val="35"/>
              </w:numPr>
              <w:ind w:left="1080"/>
              <w:textAlignment w:val="center"/>
              <w:rPr>
                <w:rFonts w:ascii="Calibri" w:eastAsia="Times New Roman" w:hAnsi="Calibri" w:cs="Calibri"/>
                <w:b/>
                <w:bCs/>
                <w:sz w:val="22"/>
                <w:szCs w:val="22"/>
              </w:rPr>
            </w:pPr>
            <w:r>
              <w:rPr>
                <w:rFonts w:ascii="Calibri" w:eastAsia="Times New Roman" w:hAnsi="Calibri" w:cs="Calibri"/>
                <w:sz w:val="22"/>
                <w:szCs w:val="22"/>
              </w:rPr>
              <w:t>Információs rendszerekben általában komponens alapúak, DCOM, CORB, .NET, J2EE stb.</w:t>
            </w:r>
          </w:p>
          <w:p w:rsidR="00000000" w:rsidRDefault="00057EAC">
            <w:pPr>
              <w:numPr>
                <w:ilvl w:val="1"/>
                <w:numId w:val="35"/>
              </w:numPr>
              <w:ind w:left="1080"/>
              <w:textAlignment w:val="center"/>
              <w:rPr>
                <w:rFonts w:ascii="Calibri" w:eastAsia="Times New Roman" w:hAnsi="Calibri" w:cs="Calibri"/>
                <w:b/>
                <w:bCs/>
                <w:sz w:val="22"/>
                <w:szCs w:val="22"/>
              </w:rPr>
            </w:pPr>
            <w:r>
              <w:rPr>
                <w:rFonts w:ascii="Calibri" w:eastAsia="Times New Roman" w:hAnsi="Calibri" w:cs="Calibri"/>
                <w:sz w:val="22"/>
                <w:szCs w:val="22"/>
              </w:rPr>
              <w:t>Webns</w:t>
            </w:r>
            <w:r>
              <w:rPr>
                <w:rFonts w:ascii="Calibri" w:eastAsia="Times New Roman" w:hAnsi="Calibri" w:cs="Calibri"/>
                <w:sz w:val="22"/>
                <w:szCs w:val="22"/>
              </w:rPr>
              <w:t>zolgáltatásokon keresztül, estleg p2p</w:t>
            </w:r>
          </w:p>
          <w:p w:rsidR="00000000" w:rsidRDefault="00057EAC">
            <w:pPr>
              <w:numPr>
                <w:ilvl w:val="1"/>
                <w:numId w:val="35"/>
              </w:numPr>
              <w:ind w:left="1080"/>
              <w:textAlignment w:val="center"/>
              <w:rPr>
                <w:rFonts w:ascii="Calibri" w:eastAsia="Times New Roman" w:hAnsi="Calibri" w:cs="Calibri"/>
                <w:b/>
                <w:bCs/>
                <w:sz w:val="22"/>
                <w:szCs w:val="22"/>
              </w:rPr>
            </w:pPr>
            <w:r>
              <w:rPr>
                <w:rFonts w:ascii="Calibri" w:eastAsia="Times New Roman" w:hAnsi="Calibri" w:cs="Calibri"/>
                <w:sz w:val="22"/>
                <w:szCs w:val="22"/>
              </w:rPr>
              <w:t>Külön is címezhetőek</w:t>
            </w:r>
          </w:p>
          <w:p w:rsidR="00000000" w:rsidRDefault="00057EAC">
            <w:pPr>
              <w:numPr>
                <w:ilvl w:val="0"/>
                <w:numId w:val="36"/>
              </w:numPr>
              <w:ind w:left="540"/>
              <w:textAlignment w:val="center"/>
              <w:rPr>
                <w:rFonts w:ascii="Calibri" w:eastAsia="Times New Roman" w:hAnsi="Calibri" w:cs="Calibri"/>
                <w:sz w:val="22"/>
                <w:szCs w:val="22"/>
              </w:rPr>
            </w:pPr>
            <w:r>
              <w:rPr>
                <w:rFonts w:ascii="Calibri" w:eastAsia="Times New Roman" w:hAnsi="Calibri" w:cs="Calibri"/>
                <w:b/>
                <w:bCs/>
                <w:sz w:val="22"/>
                <w:szCs w:val="22"/>
              </w:rPr>
              <w:t>Klaszterek</w:t>
            </w:r>
          </w:p>
          <w:p w:rsidR="00000000" w:rsidRDefault="00057EAC">
            <w:pPr>
              <w:numPr>
                <w:ilvl w:val="1"/>
                <w:numId w:val="37"/>
              </w:numPr>
              <w:ind w:left="1080"/>
              <w:textAlignment w:val="center"/>
              <w:rPr>
                <w:rFonts w:ascii="Calibri" w:eastAsia="Times New Roman" w:hAnsi="Calibri" w:cs="Calibri"/>
                <w:sz w:val="22"/>
                <w:szCs w:val="22"/>
              </w:rPr>
            </w:pPr>
            <w:r>
              <w:rPr>
                <w:rFonts w:ascii="Calibri" w:eastAsia="Times New Roman" w:hAnsi="Calibri" w:cs="Calibri"/>
                <w:b/>
                <w:bCs/>
                <w:sz w:val="22"/>
                <w:szCs w:val="22"/>
              </w:rPr>
              <w:t>Feladatvégrehajátst párhuzamosítanak</w:t>
            </w:r>
          </w:p>
          <w:p w:rsidR="00000000" w:rsidRDefault="00057EAC">
            <w:pPr>
              <w:numPr>
                <w:ilvl w:val="1"/>
                <w:numId w:val="37"/>
              </w:numPr>
              <w:ind w:left="1080"/>
              <w:textAlignment w:val="center"/>
              <w:rPr>
                <w:rFonts w:ascii="Calibri" w:eastAsia="Times New Roman" w:hAnsi="Calibri" w:cs="Calibri"/>
                <w:sz w:val="22"/>
                <w:szCs w:val="22"/>
              </w:rPr>
            </w:pPr>
            <w:r>
              <w:rPr>
                <w:rFonts w:ascii="Calibri" w:eastAsia="Times New Roman" w:hAnsi="Calibri" w:cs="Calibri"/>
                <w:b/>
                <w:bCs/>
                <w:sz w:val="22"/>
                <w:szCs w:val="22"/>
              </w:rPr>
              <w:t xml:space="preserve">Köztük pedig kommunikáció üzenet alapú. </w:t>
            </w:r>
          </w:p>
          <w:p w:rsidR="00000000" w:rsidRDefault="00057EAC">
            <w:pPr>
              <w:numPr>
                <w:ilvl w:val="1"/>
                <w:numId w:val="37"/>
              </w:numPr>
              <w:ind w:left="1080"/>
              <w:textAlignment w:val="center"/>
              <w:rPr>
                <w:rFonts w:ascii="Calibri" w:eastAsia="Times New Roman" w:hAnsi="Calibri" w:cs="Calibri"/>
                <w:sz w:val="22"/>
                <w:szCs w:val="22"/>
              </w:rPr>
            </w:pPr>
            <w:r>
              <w:rPr>
                <w:rFonts w:ascii="Calibri" w:eastAsia="Times New Roman" w:hAnsi="Calibri" w:cs="Calibri"/>
                <w:sz w:val="22"/>
                <w:szCs w:val="22"/>
              </w:rPr>
              <w:t xml:space="preserve">Míg a sokprocesszorosnál a memóriában működnek együtt, itt egy kommunkációs csatorna van, és </w:t>
            </w:r>
            <w:r>
              <w:rPr>
                <w:rFonts w:ascii="Calibri" w:eastAsia="Times New Roman" w:hAnsi="Calibri" w:cs="Calibri"/>
                <w:sz w:val="22"/>
                <w:szCs w:val="22"/>
              </w:rPr>
              <w:t>mindenki egész értékű szűmítógép</w:t>
            </w:r>
          </w:p>
          <w:p w:rsidR="00000000" w:rsidRDefault="00057EAC">
            <w:pPr>
              <w:numPr>
                <w:ilvl w:val="1"/>
                <w:numId w:val="37"/>
              </w:numPr>
              <w:ind w:left="1080"/>
              <w:textAlignment w:val="center"/>
              <w:rPr>
                <w:rFonts w:ascii="Calibri" w:eastAsia="Times New Roman" w:hAnsi="Calibri" w:cs="Calibri"/>
                <w:sz w:val="22"/>
                <w:szCs w:val="22"/>
              </w:rPr>
            </w:pPr>
            <w:r>
              <w:rPr>
                <w:rFonts w:ascii="Calibri" w:eastAsia="Times New Roman" w:hAnsi="Calibri" w:cs="Calibri"/>
                <w:sz w:val="22"/>
                <w:szCs w:val="22"/>
              </w:rPr>
              <w:t xml:space="preserve">Klaszterek csomópontjai kifelé nem látszódnak , külön nem címezhetőek! </w:t>
            </w:r>
          </w:p>
          <w:p w:rsidR="00000000" w:rsidRDefault="00057EAC">
            <w:pPr>
              <w:numPr>
                <w:ilvl w:val="1"/>
                <w:numId w:val="37"/>
              </w:numPr>
              <w:ind w:left="1080"/>
              <w:textAlignment w:val="center"/>
              <w:rPr>
                <w:rFonts w:ascii="Calibri" w:eastAsia="Times New Roman" w:hAnsi="Calibri" w:cs="Calibri"/>
                <w:sz w:val="22"/>
                <w:szCs w:val="22"/>
              </w:rPr>
            </w:pPr>
            <w:r>
              <w:rPr>
                <w:rFonts w:ascii="Calibri" w:eastAsia="Times New Roman" w:hAnsi="Calibri" w:cs="Calibri"/>
                <w:sz w:val="22"/>
                <w:szCs w:val="22"/>
              </w:rPr>
              <w:t>Klasztereknél mindig különálló, teljes értékű szűmítógépekből álló rendszer van, és úgy dolgoznak együtt.</w:t>
            </w:r>
          </w:p>
          <w:p w:rsidR="00000000" w:rsidRDefault="00057EAC">
            <w:pPr>
              <w:numPr>
                <w:ilvl w:val="1"/>
                <w:numId w:val="37"/>
              </w:numPr>
              <w:ind w:left="1080"/>
              <w:textAlignment w:val="center"/>
              <w:rPr>
                <w:rFonts w:ascii="Calibri" w:eastAsia="Times New Roman" w:hAnsi="Calibri" w:cs="Calibri"/>
                <w:sz w:val="22"/>
                <w:szCs w:val="22"/>
              </w:rPr>
            </w:pPr>
            <w:r>
              <w:rPr>
                <w:rFonts w:ascii="Calibri" w:eastAsia="Times New Roman" w:hAnsi="Calibri" w:cs="Calibri"/>
                <w:sz w:val="22"/>
                <w:szCs w:val="22"/>
              </w:rPr>
              <w:t>Klaszterek I/O kapcsolása:</w:t>
            </w:r>
          </w:p>
          <w:p w:rsidR="00000000" w:rsidRDefault="00057EAC">
            <w:pPr>
              <w:numPr>
                <w:ilvl w:val="2"/>
                <w:numId w:val="38"/>
              </w:numPr>
              <w:ind w:left="1620"/>
              <w:textAlignment w:val="center"/>
              <w:rPr>
                <w:rFonts w:ascii="Calibri" w:eastAsia="Times New Roman" w:hAnsi="Calibri" w:cs="Calibri"/>
                <w:sz w:val="22"/>
                <w:szCs w:val="22"/>
              </w:rPr>
            </w:pPr>
            <w:r>
              <w:rPr>
                <w:rFonts w:ascii="Calibri" w:eastAsia="Times New Roman" w:hAnsi="Calibri" w:cs="Calibri"/>
                <w:sz w:val="22"/>
                <w:szCs w:val="22"/>
              </w:rPr>
              <w:t>Rendszerek összeka</w:t>
            </w:r>
            <w:r>
              <w:rPr>
                <w:rFonts w:ascii="Calibri" w:eastAsia="Times New Roman" w:hAnsi="Calibri" w:cs="Calibri"/>
                <w:sz w:val="22"/>
                <w:szCs w:val="22"/>
              </w:rPr>
              <w:t>pcsolására tervezték</w:t>
            </w:r>
          </w:p>
          <w:p w:rsidR="00000000" w:rsidRDefault="00057EAC">
            <w:pPr>
              <w:numPr>
                <w:ilvl w:val="2"/>
                <w:numId w:val="38"/>
              </w:numPr>
              <w:ind w:left="1620"/>
              <w:textAlignment w:val="center"/>
              <w:rPr>
                <w:rFonts w:ascii="Calibri" w:eastAsia="Times New Roman" w:hAnsi="Calibri" w:cs="Calibri"/>
                <w:sz w:val="22"/>
                <w:szCs w:val="22"/>
              </w:rPr>
            </w:pPr>
            <w:r>
              <w:rPr>
                <w:rFonts w:ascii="Calibri" w:eastAsia="Times New Roman" w:hAnsi="Calibri" w:cs="Calibri"/>
                <w:sz w:val="22"/>
                <w:szCs w:val="22"/>
              </w:rPr>
              <w:t>Lazább csatorlás, rendszerfüggetlen</w:t>
            </w:r>
          </w:p>
          <w:p w:rsidR="00000000" w:rsidRDefault="00057EAC">
            <w:pPr>
              <w:numPr>
                <w:ilvl w:val="2"/>
                <w:numId w:val="38"/>
              </w:numPr>
              <w:ind w:left="1620"/>
              <w:textAlignment w:val="center"/>
              <w:rPr>
                <w:rFonts w:ascii="Calibri" w:eastAsia="Times New Roman" w:hAnsi="Calibri" w:cs="Calibri"/>
                <w:sz w:val="22"/>
                <w:szCs w:val="22"/>
              </w:rPr>
            </w:pPr>
            <w:r>
              <w:rPr>
                <w:rFonts w:ascii="Calibri" w:eastAsia="Times New Roman" w:hAnsi="Calibri" w:cs="Calibri"/>
                <w:sz w:val="22"/>
                <w:szCs w:val="22"/>
              </w:rPr>
              <w:t>Kimdenféle megoldások</w:t>
            </w:r>
          </w:p>
          <w:p w:rsidR="00000000" w:rsidRDefault="00057EAC">
            <w:pPr>
              <w:numPr>
                <w:ilvl w:val="1"/>
                <w:numId w:val="38"/>
              </w:numPr>
              <w:ind w:left="1080"/>
              <w:textAlignment w:val="center"/>
              <w:rPr>
                <w:rFonts w:ascii="Calibri" w:eastAsia="Times New Roman" w:hAnsi="Calibri" w:cs="Calibri"/>
                <w:sz w:val="22"/>
                <w:szCs w:val="22"/>
              </w:rPr>
            </w:pPr>
            <w:r>
              <w:rPr>
                <w:rFonts w:ascii="Calibri" w:eastAsia="Times New Roman" w:hAnsi="Calibri" w:cs="Calibri"/>
                <w:sz w:val="22"/>
                <w:szCs w:val="22"/>
              </w:rPr>
              <w:t>Vezérlőszoftver:</w:t>
            </w:r>
          </w:p>
          <w:p w:rsidR="00000000" w:rsidRDefault="00057EAC">
            <w:pPr>
              <w:numPr>
                <w:ilvl w:val="2"/>
                <w:numId w:val="39"/>
              </w:numPr>
              <w:ind w:left="1620"/>
              <w:textAlignment w:val="center"/>
              <w:rPr>
                <w:rFonts w:ascii="Calibri" w:eastAsia="Times New Roman" w:hAnsi="Calibri" w:cs="Calibri"/>
                <w:sz w:val="22"/>
                <w:szCs w:val="22"/>
              </w:rPr>
            </w:pPr>
            <w:r>
              <w:rPr>
                <w:rFonts w:ascii="Calibri" w:eastAsia="Times New Roman" w:hAnsi="Calibri" w:cs="Calibri"/>
                <w:sz w:val="22"/>
                <w:szCs w:val="22"/>
              </w:rPr>
              <w:t>Kell egy, aki airányít</w:t>
            </w:r>
          </w:p>
          <w:p w:rsidR="00000000" w:rsidRDefault="00057EAC">
            <w:pPr>
              <w:numPr>
                <w:ilvl w:val="2"/>
                <w:numId w:val="39"/>
              </w:numPr>
              <w:ind w:left="1620"/>
              <w:textAlignment w:val="center"/>
              <w:rPr>
                <w:rFonts w:ascii="Calibri" w:eastAsia="Times New Roman" w:hAnsi="Calibri" w:cs="Calibri"/>
                <w:sz w:val="22"/>
                <w:szCs w:val="22"/>
              </w:rPr>
            </w:pPr>
            <w:r>
              <w:rPr>
                <w:rFonts w:ascii="Calibri" w:eastAsia="Times New Roman" w:hAnsi="Calibri" w:cs="Calibri"/>
                <w:sz w:val="22"/>
                <w:szCs w:val="22"/>
              </w:rPr>
              <w:t>Csomópontok, címtér, felhasználók, jogosultság, hibbakezelés, adminisztreáció stb.</w:t>
            </w:r>
          </w:p>
          <w:p w:rsidR="00000000" w:rsidRDefault="00057EAC">
            <w:pPr>
              <w:numPr>
                <w:ilvl w:val="1"/>
                <w:numId w:val="39"/>
              </w:numPr>
              <w:ind w:left="1080"/>
              <w:textAlignment w:val="center"/>
              <w:rPr>
                <w:rFonts w:ascii="Calibri" w:eastAsia="Times New Roman" w:hAnsi="Calibri" w:cs="Calibri"/>
                <w:sz w:val="22"/>
                <w:szCs w:val="22"/>
              </w:rPr>
            </w:pPr>
            <w:r>
              <w:rPr>
                <w:rFonts w:ascii="Calibri" w:eastAsia="Times New Roman" w:hAnsi="Calibri" w:cs="Calibri"/>
                <w:sz w:val="22"/>
                <w:szCs w:val="22"/>
              </w:rPr>
              <w:t>Klaszter típusok</w:t>
            </w:r>
          </w:p>
          <w:p w:rsidR="00000000" w:rsidRDefault="00057EAC">
            <w:pPr>
              <w:numPr>
                <w:ilvl w:val="2"/>
                <w:numId w:val="40"/>
              </w:numPr>
              <w:ind w:left="1620"/>
              <w:textAlignment w:val="center"/>
              <w:rPr>
                <w:rFonts w:ascii="Calibri" w:eastAsia="Times New Roman" w:hAnsi="Calibri" w:cs="Calibri"/>
                <w:sz w:val="22"/>
                <w:szCs w:val="22"/>
              </w:rPr>
            </w:pPr>
            <w:r>
              <w:rPr>
                <w:rFonts w:ascii="Calibri" w:eastAsia="Times New Roman" w:hAnsi="Calibri" w:cs="Calibri"/>
                <w:sz w:val="22"/>
                <w:szCs w:val="22"/>
              </w:rPr>
              <w:t>Cél szerint:</w:t>
            </w:r>
          </w:p>
          <w:p w:rsidR="00000000" w:rsidRDefault="00057EAC">
            <w:pPr>
              <w:numPr>
                <w:ilvl w:val="3"/>
                <w:numId w:val="41"/>
              </w:numPr>
              <w:ind w:left="2160"/>
              <w:textAlignment w:val="center"/>
              <w:rPr>
                <w:rFonts w:ascii="Calibri" w:eastAsia="Times New Roman" w:hAnsi="Calibri" w:cs="Calibri"/>
                <w:sz w:val="22"/>
                <w:szCs w:val="22"/>
              </w:rPr>
            </w:pPr>
            <w:r>
              <w:rPr>
                <w:rFonts w:ascii="Calibri" w:eastAsia="Times New Roman" w:hAnsi="Calibri" w:cs="Calibri"/>
                <w:sz w:val="22"/>
                <w:szCs w:val="22"/>
              </w:rPr>
              <w:t xml:space="preserve">Teljesítmnyorientált -&gt; </w:t>
            </w:r>
            <w:r>
              <w:rPr>
                <w:rFonts w:ascii="Calibri" w:eastAsia="Times New Roman" w:hAnsi="Calibri" w:cs="Calibri"/>
                <w:sz w:val="22"/>
                <w:szCs w:val="22"/>
              </w:rPr>
              <w:t xml:space="preserve">olyan mint a szuperszámítógép, csak olcsóbb </w:t>
            </w:r>
          </w:p>
          <w:p w:rsidR="00000000" w:rsidRDefault="00057EAC">
            <w:pPr>
              <w:numPr>
                <w:ilvl w:val="3"/>
                <w:numId w:val="41"/>
              </w:numPr>
              <w:ind w:left="2160"/>
              <w:textAlignment w:val="center"/>
              <w:rPr>
                <w:rFonts w:ascii="Calibri" w:eastAsia="Times New Roman" w:hAnsi="Calibri" w:cs="Calibri"/>
                <w:sz w:val="22"/>
                <w:szCs w:val="22"/>
              </w:rPr>
            </w:pPr>
            <w:r>
              <w:rPr>
                <w:rFonts w:ascii="Calibri" w:eastAsia="Times New Roman" w:hAnsi="Calibri" w:cs="Calibri"/>
                <w:sz w:val="22"/>
                <w:szCs w:val="22"/>
              </w:rPr>
              <w:t>Hibatűrés -&gt; olcsó megoldás</w:t>
            </w:r>
          </w:p>
          <w:p w:rsidR="00000000" w:rsidRDefault="00057EAC">
            <w:pPr>
              <w:numPr>
                <w:ilvl w:val="2"/>
                <w:numId w:val="41"/>
              </w:numPr>
              <w:ind w:left="1620"/>
              <w:textAlignment w:val="center"/>
              <w:rPr>
                <w:rFonts w:ascii="Calibri" w:eastAsia="Times New Roman" w:hAnsi="Calibri" w:cs="Calibri"/>
                <w:sz w:val="22"/>
                <w:szCs w:val="22"/>
              </w:rPr>
            </w:pPr>
            <w:r>
              <w:rPr>
                <w:rFonts w:ascii="Calibri" w:eastAsia="Times New Roman" w:hAnsi="Calibri" w:cs="Calibri"/>
                <w:sz w:val="22"/>
                <w:szCs w:val="22"/>
              </w:rPr>
              <w:t>Felépítés szerint</w:t>
            </w:r>
          </w:p>
          <w:p w:rsidR="00000000" w:rsidRDefault="00057EAC">
            <w:pPr>
              <w:numPr>
                <w:ilvl w:val="3"/>
                <w:numId w:val="42"/>
              </w:numPr>
              <w:ind w:left="2160"/>
              <w:textAlignment w:val="center"/>
              <w:rPr>
                <w:rFonts w:ascii="Calibri" w:eastAsia="Times New Roman" w:hAnsi="Calibri" w:cs="Calibri"/>
                <w:sz w:val="22"/>
                <w:szCs w:val="22"/>
              </w:rPr>
            </w:pPr>
            <w:r>
              <w:rPr>
                <w:rFonts w:ascii="Calibri" w:eastAsia="Times New Roman" w:hAnsi="Calibri" w:cs="Calibri"/>
                <w:sz w:val="22"/>
                <w:szCs w:val="22"/>
              </w:rPr>
              <w:t>Közös háttértárral rendelkező</w:t>
            </w:r>
          </w:p>
          <w:p w:rsidR="00000000" w:rsidRDefault="00057EAC">
            <w:pPr>
              <w:numPr>
                <w:ilvl w:val="3"/>
                <w:numId w:val="42"/>
              </w:numPr>
              <w:ind w:left="2160"/>
              <w:textAlignment w:val="center"/>
              <w:rPr>
                <w:rFonts w:ascii="Calibri" w:eastAsia="Times New Roman" w:hAnsi="Calibri" w:cs="Calibri"/>
                <w:sz w:val="22"/>
                <w:szCs w:val="22"/>
              </w:rPr>
            </w:pPr>
            <w:r>
              <w:rPr>
                <w:rFonts w:ascii="Calibri" w:eastAsia="Times New Roman" w:hAnsi="Calibri" w:cs="Calibri"/>
                <w:sz w:val="22"/>
                <w:szCs w:val="22"/>
              </w:rPr>
              <w:t>Közös háttértár nélkül (pl. webszerver)</w:t>
            </w:r>
          </w:p>
          <w:p w:rsidR="00000000" w:rsidRDefault="00057EAC">
            <w:pPr>
              <w:pStyle w:val="NormlWeb"/>
              <w:spacing w:before="0" w:beforeAutospacing="0" w:after="0" w:afterAutospacing="0"/>
            </w:pPr>
            <w:r>
              <w:rPr>
                <w:noProof/>
              </w:rPr>
              <w:drawing>
                <wp:inline distT="0" distB="0" distL="0" distR="0">
                  <wp:extent cx="5486400" cy="3629025"/>
                  <wp:effectExtent l="0" t="0" r="0" b="9525"/>
                  <wp:docPr id="8" name="Kép 8" descr="Számítógép által létrehozott helyettesítő szöveg:&#10;Architektúrák összehasonlítása &#10;Teljesítmény &#10;Skálázhatóság &#10;Hibatürés, &#10;elérhetőség &#10;Adminisztráció, &#10;karbantartás &#10;Licencek &#10;Biztonság &#10;Szoftverellátottság &#10;Egységnyi számítási &#10;teliesitménv költsége &#10;Egyszerü SMP (és CC- &#10;PC (viszonyítási alap) &#10;Szuper-számítógépek &#10;korlátozott &#10;HW-kié ítés &#10;kiváló &#10;(redundáns &#10;architektúra) &#10;egységes, &#10;egyszerü &#10;speciális &#10;(nagy biztonságú, &#10;sokfelhasználós) &#10;speciális &#10;Klaszterek &#10;nagy &#10;(a kommunikáció &#10;korlátoz) &#10;folyamatos &#10;kiváló &#10;(a csomópontok egymást &#10;helyettesítik) &#10;mennyiségi problémák, &#10;szoftverrel biztosított &#10;egységesség &#10;minden gépre &#10;külön &#10;speciális megoldások &#10;szükségesek &#10;speciális &#10;(webszewer, DBMS) &#10;egységnyi &#10;ni ncs &#10;egységny &#10;egyszerü &#10;hagyományos &#10;1 (egységnyi) &#10;NUMA &#10;közepes &#10;(közös memória és 1/0 &#10;korlátoz) &#10;korlátozott &#10;HW-kié ités &#10;egységnyinél rosszabb &#10;egységes, &#10;egyszerű &#10;hagyományos &#10;(PC-s változtatás nélkül &#10;futtathat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zámítógép által létrehozott helyettesítő szöveg:&#10;Architektúrák összehasonlítása &#10;Teljesítmény &#10;Skálázhatóság &#10;Hibatürés, &#10;elérhetőség &#10;Adminisztráció, &#10;karbantartás &#10;Licencek &#10;Biztonság &#10;Szoftverellátottság &#10;Egységnyi számítási &#10;teliesitménv költsége &#10;Egyszerü SMP (és CC- &#10;PC (viszonyítási alap) &#10;Szuper-számítógépek &#10;korlátozott &#10;HW-kié ítés &#10;kiváló &#10;(redundáns &#10;architektúra) &#10;egységes, &#10;egyszerü &#10;speciális &#10;(nagy biztonságú, &#10;sokfelhasználós) &#10;speciális &#10;Klaszterek &#10;nagy &#10;(a kommunikáció &#10;korlátoz) &#10;folyamatos &#10;kiváló &#10;(a csomópontok egymást &#10;helyettesítik) &#10;mennyiségi problémák, &#10;szoftverrel biztosított &#10;egységesség &#10;minden gépre &#10;külön &#10;speciális megoldások &#10;szükségesek &#10;speciális &#10;(webszewer, DBMS) &#10;egységnyi &#10;ni ncs &#10;egységny &#10;egyszerü &#10;hagyományos &#10;1 (egységnyi) &#10;NUMA &#10;közepes &#10;(közös memória és 1/0 &#10;korlátoz) &#10;korlátozott &#10;HW-kié ités &#10;egységnyinél rosszabb &#10;egységes, &#10;egyszerű &#10;hagyományos &#10;(PC-s változtatás nélkül &#10;futtatható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29025"/>
                          </a:xfrm>
                          <a:prstGeom prst="rect">
                            <a:avLst/>
                          </a:prstGeom>
                          <a:noFill/>
                          <a:ln>
                            <a:noFill/>
                          </a:ln>
                        </pic:spPr>
                      </pic:pic>
                    </a:graphicData>
                  </a:graphic>
                </wp:inline>
              </w:drawing>
            </w:r>
          </w:p>
          <w:p w:rsidR="00000000" w:rsidRDefault="00057EAC">
            <w:pPr>
              <w:pStyle w:val="NormlWeb"/>
              <w:spacing w:before="0" w:beforeAutospacing="0" w:after="0" w:afterAutospacing="0"/>
              <w:rPr>
                <w:color w:val="000000"/>
              </w:rPr>
            </w:pPr>
            <w:r>
              <w:rPr>
                <w:color w:val="000000"/>
              </w:rPr>
              <w:t> </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5. Gazdaságos üzemeltetés: szerver konszolidáció, virtualizálás típusai és módszerei, felhő megoldások</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Gazdaság</w:t>
            </w:r>
            <w:r>
              <w:rPr>
                <w:b/>
                <w:bCs/>
                <w:color w:val="000000"/>
              </w:rPr>
              <w:t>os üzemeltetés:</w:t>
            </w:r>
          </w:p>
          <w:p w:rsidR="00000000" w:rsidRDefault="00057EAC">
            <w:pPr>
              <w:numPr>
                <w:ilvl w:val="0"/>
                <w:numId w:val="43"/>
              </w:numPr>
              <w:ind w:left="540"/>
              <w:textAlignment w:val="center"/>
              <w:rPr>
                <w:rFonts w:eastAsia="Times New Roman"/>
                <w:color w:val="000000"/>
              </w:rPr>
            </w:pPr>
            <w:r>
              <w:rPr>
                <w:rFonts w:eastAsia="Times New Roman"/>
                <w:b/>
                <w:bCs/>
                <w:color w:val="000000"/>
              </w:rPr>
              <w:t xml:space="preserve">Kettősség: </w:t>
            </w:r>
          </w:p>
          <w:p w:rsidR="00000000" w:rsidRDefault="00057EAC">
            <w:pPr>
              <w:numPr>
                <w:ilvl w:val="1"/>
                <w:numId w:val="43"/>
              </w:numPr>
              <w:ind w:left="1080"/>
              <w:textAlignment w:val="center"/>
              <w:rPr>
                <w:rFonts w:eastAsia="Times New Roman"/>
                <w:color w:val="000000"/>
              </w:rPr>
            </w:pPr>
            <w:r>
              <w:rPr>
                <w:rFonts w:eastAsia="Times New Roman"/>
                <w:color w:val="000000"/>
              </w:rPr>
              <w:t>kötlségek csökkenjenek, lehetőleg minél kevesebb elromolható eszköz legyen, homogén rendszerek</w:t>
            </w:r>
          </w:p>
          <w:p w:rsidR="00000000" w:rsidRDefault="00057EAC">
            <w:pPr>
              <w:numPr>
                <w:ilvl w:val="1"/>
                <w:numId w:val="43"/>
              </w:numPr>
              <w:ind w:left="1080"/>
              <w:textAlignment w:val="center"/>
              <w:rPr>
                <w:rFonts w:eastAsia="Times New Roman"/>
                <w:color w:val="000000"/>
              </w:rPr>
            </w:pPr>
            <w:r>
              <w:rPr>
                <w:rFonts w:eastAsia="Times New Roman"/>
                <w:color w:val="000000"/>
              </w:rPr>
              <w:t>Viszont az eszközök mégis sokszínűek, rengeteg feladt van, és ez csak egyre növekszik tovább.</w:t>
            </w:r>
          </w:p>
          <w:p w:rsidR="00000000" w:rsidRDefault="00057EAC">
            <w:pPr>
              <w:numPr>
                <w:ilvl w:val="0"/>
                <w:numId w:val="43"/>
              </w:numPr>
              <w:ind w:left="540"/>
              <w:textAlignment w:val="center"/>
              <w:rPr>
                <w:rFonts w:eastAsia="Times New Roman"/>
                <w:color w:val="000000"/>
              </w:rPr>
            </w:pPr>
            <w:r>
              <w:rPr>
                <w:rFonts w:eastAsia="Times New Roman"/>
                <w:b/>
                <w:bCs/>
                <w:color w:val="000000"/>
              </w:rPr>
              <w:t>Eszközök:</w:t>
            </w:r>
          </w:p>
          <w:p w:rsidR="00000000" w:rsidRDefault="00057EAC">
            <w:pPr>
              <w:numPr>
                <w:ilvl w:val="1"/>
                <w:numId w:val="43"/>
              </w:numPr>
              <w:ind w:left="1080"/>
              <w:textAlignment w:val="center"/>
              <w:rPr>
                <w:rFonts w:eastAsia="Times New Roman"/>
                <w:color w:val="000000"/>
              </w:rPr>
            </w:pPr>
            <w:r>
              <w:rPr>
                <w:rFonts w:eastAsia="Times New Roman"/>
                <w:b/>
                <w:bCs/>
                <w:color w:val="000000"/>
              </w:rPr>
              <w:t xml:space="preserve">Virtualizálás: </w:t>
            </w:r>
            <w:r>
              <w:rPr>
                <w:rFonts w:eastAsia="Times New Roman"/>
                <w:color w:val="000000"/>
              </w:rPr>
              <w:t>elfedi a modul</w:t>
            </w:r>
            <w:r>
              <w:rPr>
                <w:rFonts w:eastAsia="Times New Roman"/>
                <w:color w:val="000000"/>
              </w:rPr>
              <w:t>ok belső tulajdonságait, az építőelemk sokszínűségét</w:t>
            </w:r>
          </w:p>
          <w:p w:rsidR="00000000" w:rsidRDefault="00057EAC">
            <w:pPr>
              <w:numPr>
                <w:ilvl w:val="1"/>
                <w:numId w:val="43"/>
              </w:numPr>
              <w:ind w:left="1080"/>
              <w:textAlignment w:val="center"/>
              <w:rPr>
                <w:rFonts w:eastAsia="Times New Roman"/>
                <w:color w:val="000000"/>
              </w:rPr>
            </w:pPr>
            <w:r>
              <w:rPr>
                <w:rFonts w:eastAsia="Times New Roman"/>
                <w:b/>
                <w:bCs/>
                <w:color w:val="000000"/>
              </w:rPr>
              <w:t xml:space="preserve">Konszolidáció: </w:t>
            </w:r>
            <w:r>
              <w:rPr>
                <w:rFonts w:eastAsia="Times New Roman"/>
                <w:color w:val="000000"/>
              </w:rPr>
              <w:t>információs rendszerek központosítására, hogy htékonyabb legyen üzemeletetni az elemeket. Gyakrolatilag egy vasra húzunk be dolgokat</w:t>
            </w:r>
          </w:p>
          <w:p w:rsidR="00000000" w:rsidRDefault="00057EAC">
            <w:pPr>
              <w:numPr>
                <w:ilvl w:val="1"/>
                <w:numId w:val="43"/>
              </w:numPr>
              <w:ind w:left="1080"/>
              <w:textAlignment w:val="center"/>
              <w:rPr>
                <w:rFonts w:eastAsia="Times New Roman"/>
                <w:color w:val="000000"/>
              </w:rPr>
            </w:pPr>
            <w:r>
              <w:rPr>
                <w:rFonts w:eastAsia="Times New Roman"/>
                <w:b/>
                <w:bCs/>
                <w:color w:val="000000"/>
              </w:rPr>
              <w:t xml:space="preserve">Felhőalapú szolgáltatások: </w:t>
            </w:r>
            <w:r>
              <w:rPr>
                <w:rFonts w:eastAsia="Times New Roman"/>
                <w:color w:val="000000"/>
              </w:rPr>
              <w:t xml:space="preserve">vállalatzi határookon kívül </w:t>
            </w:r>
            <w:r>
              <w:rPr>
                <w:rFonts w:eastAsia="Times New Roman"/>
                <w:color w:val="000000"/>
              </w:rPr>
              <w:t>mutató, máshonnan bérelt szolgáltatások -&gt; leveszi a vállunkról a terheket.</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b/>
                <w:bCs/>
                <w:color w:val="000000"/>
              </w:rPr>
              <w:t>Virtualizálás</w:t>
            </w:r>
          </w:p>
          <w:p w:rsidR="00000000" w:rsidRDefault="00057EAC">
            <w:pPr>
              <w:numPr>
                <w:ilvl w:val="0"/>
                <w:numId w:val="44"/>
              </w:numPr>
              <w:ind w:left="540"/>
              <w:textAlignment w:val="center"/>
              <w:rPr>
                <w:rFonts w:eastAsia="Times New Roman"/>
                <w:color w:val="000000"/>
              </w:rPr>
            </w:pPr>
            <w:r>
              <w:rPr>
                <w:rFonts w:eastAsia="Times New Roman"/>
                <w:color w:val="000000"/>
              </w:rPr>
              <w:t xml:space="preserve">Sokféle termék -&gt; legyünk függetlenek a beszálítóktól, legyenek -tlátszók a rendszerek, </w:t>
            </w:r>
          </w:p>
          <w:p w:rsidR="00000000" w:rsidRDefault="00057EAC">
            <w:pPr>
              <w:numPr>
                <w:ilvl w:val="1"/>
                <w:numId w:val="44"/>
              </w:numPr>
              <w:ind w:left="1080"/>
              <w:textAlignment w:val="center"/>
              <w:rPr>
                <w:rFonts w:eastAsia="Times New Roman"/>
                <w:color w:val="000000"/>
              </w:rPr>
            </w:pPr>
            <w:r>
              <w:rPr>
                <w:rFonts w:eastAsia="Times New Roman"/>
                <w:color w:val="000000"/>
              </w:rPr>
              <w:t>Virtualizálás: szoftver- és hardver erőforrások fizikai jellemzőeinek eltak</w:t>
            </w:r>
            <w:r>
              <w:rPr>
                <w:rFonts w:eastAsia="Times New Roman"/>
                <w:color w:val="000000"/>
              </w:rPr>
              <w:t>arására szolgáló technika</w:t>
            </w:r>
          </w:p>
          <w:p w:rsidR="00000000" w:rsidRDefault="00057EAC">
            <w:pPr>
              <w:numPr>
                <w:ilvl w:val="1"/>
                <w:numId w:val="44"/>
              </w:numPr>
              <w:ind w:left="1080"/>
              <w:textAlignment w:val="center"/>
              <w:rPr>
                <w:rFonts w:eastAsia="Times New Roman"/>
                <w:color w:val="000000"/>
              </w:rPr>
            </w:pPr>
            <w:r>
              <w:rPr>
                <w:rFonts w:eastAsia="Times New Roman"/>
                <w:color w:val="000000"/>
              </w:rPr>
              <w:t xml:space="preserve">Eltakarja a rendszerek komplexitását, </w:t>
            </w:r>
            <w:r>
              <w:rPr>
                <w:rFonts w:eastAsia="Times New Roman"/>
                <w:b/>
                <w:bCs/>
                <w:color w:val="000000"/>
              </w:rPr>
              <w:t xml:space="preserve">több logikai részre bontja a fizikailag egységes rendszereket, </w:t>
            </w:r>
            <w:r>
              <w:rPr>
                <w:rFonts w:eastAsia="Times New Roman"/>
                <w:color w:val="000000"/>
              </w:rPr>
              <w:t>egységes interfészeket alkot, könnyebben kezelhető az eszköz, stb.</w:t>
            </w:r>
          </w:p>
          <w:p w:rsidR="00000000" w:rsidRDefault="00057EAC">
            <w:pPr>
              <w:numPr>
                <w:ilvl w:val="0"/>
                <w:numId w:val="44"/>
              </w:numPr>
              <w:ind w:left="540"/>
              <w:textAlignment w:val="center"/>
              <w:rPr>
                <w:rFonts w:eastAsia="Times New Roman"/>
                <w:color w:val="000000"/>
              </w:rPr>
            </w:pPr>
            <w:r>
              <w:rPr>
                <w:rFonts w:eastAsia="Times New Roman"/>
                <w:b/>
                <w:bCs/>
                <w:color w:val="000000"/>
              </w:rPr>
              <w:t>Típusok</w:t>
            </w:r>
          </w:p>
          <w:p w:rsidR="00000000" w:rsidRDefault="00057EAC">
            <w:pPr>
              <w:numPr>
                <w:ilvl w:val="1"/>
                <w:numId w:val="45"/>
              </w:numPr>
              <w:ind w:left="1080"/>
              <w:textAlignment w:val="center"/>
              <w:rPr>
                <w:rFonts w:eastAsia="Times New Roman"/>
                <w:b/>
                <w:bCs/>
                <w:color w:val="000000"/>
              </w:rPr>
            </w:pPr>
            <w:r>
              <w:rPr>
                <w:rFonts w:eastAsia="Times New Roman"/>
                <w:b/>
                <w:bCs/>
                <w:color w:val="000000"/>
              </w:rPr>
              <w:t xml:space="preserve">Erőforrás-virtualizálás: </w:t>
            </w:r>
            <w:r>
              <w:rPr>
                <w:rFonts w:eastAsia="Times New Roman"/>
                <w:color w:val="000000"/>
              </w:rPr>
              <w:t>pl. virtuális processzormag</w:t>
            </w:r>
          </w:p>
          <w:p w:rsidR="00000000" w:rsidRDefault="00057EAC">
            <w:pPr>
              <w:numPr>
                <w:ilvl w:val="2"/>
                <w:numId w:val="46"/>
              </w:numPr>
              <w:ind w:left="1620"/>
              <w:textAlignment w:val="center"/>
              <w:rPr>
                <w:rFonts w:eastAsia="Times New Roman"/>
                <w:b/>
                <w:bCs/>
                <w:color w:val="000000"/>
              </w:rPr>
            </w:pPr>
            <w:r>
              <w:rPr>
                <w:rFonts w:eastAsia="Times New Roman"/>
                <w:color w:val="000000"/>
              </w:rPr>
              <w:t>Virtuális memória, virtuális háttértaárak, virtuális szalagkönyvtárak(?) hálózat</w:t>
            </w:r>
          </w:p>
          <w:p w:rsidR="00000000" w:rsidRDefault="00057EAC">
            <w:pPr>
              <w:numPr>
                <w:ilvl w:val="1"/>
                <w:numId w:val="46"/>
              </w:numPr>
              <w:ind w:left="1080"/>
              <w:textAlignment w:val="center"/>
              <w:rPr>
                <w:rFonts w:eastAsia="Times New Roman"/>
                <w:b/>
                <w:bCs/>
                <w:color w:val="000000"/>
              </w:rPr>
            </w:pPr>
            <w:r>
              <w:rPr>
                <w:rFonts w:eastAsia="Times New Roman"/>
                <w:b/>
                <w:bCs/>
                <w:color w:val="000000"/>
              </w:rPr>
              <w:t xml:space="preserve">Platformvirtualizálás </w:t>
            </w:r>
            <w:r>
              <w:rPr>
                <w:rFonts w:eastAsia="Times New Roman"/>
                <w:color w:val="000000"/>
              </w:rPr>
              <w:t>teljes virtuális hardver könyzeteket kialaktíása</w:t>
            </w:r>
          </w:p>
          <w:p w:rsidR="00000000" w:rsidRDefault="00057EAC">
            <w:pPr>
              <w:numPr>
                <w:ilvl w:val="2"/>
                <w:numId w:val="47"/>
              </w:numPr>
              <w:ind w:left="1620"/>
              <w:textAlignment w:val="center"/>
              <w:rPr>
                <w:rFonts w:eastAsia="Times New Roman"/>
                <w:b/>
                <w:bCs/>
                <w:color w:val="000000"/>
              </w:rPr>
            </w:pPr>
            <w:r>
              <w:rPr>
                <w:rFonts w:eastAsia="Times New Roman"/>
                <w:color w:val="000000"/>
              </w:rPr>
              <w:t>Minden hardver-erőforrástra kiterjedő viretualizáció, teljes körű virtuális környezetet adunk</w:t>
            </w:r>
          </w:p>
          <w:p w:rsidR="00000000" w:rsidRDefault="00057EAC">
            <w:pPr>
              <w:numPr>
                <w:ilvl w:val="2"/>
                <w:numId w:val="47"/>
              </w:numPr>
              <w:ind w:left="1620"/>
              <w:textAlignment w:val="center"/>
              <w:rPr>
                <w:rFonts w:eastAsia="Times New Roman"/>
                <w:b/>
                <w:bCs/>
                <w:color w:val="000000"/>
              </w:rPr>
            </w:pPr>
            <w:r>
              <w:rPr>
                <w:rFonts w:eastAsia="Times New Roman"/>
                <w:color w:val="000000"/>
              </w:rPr>
              <w:t>Egy számít</w:t>
            </w:r>
            <w:r>
              <w:rPr>
                <w:rFonts w:eastAsia="Times New Roman"/>
                <w:color w:val="000000"/>
              </w:rPr>
              <w:t xml:space="preserve">ógépen többféle oprendszer is működhet, </w:t>
            </w:r>
          </w:p>
          <w:p w:rsidR="00000000" w:rsidRDefault="00057EAC">
            <w:pPr>
              <w:numPr>
                <w:ilvl w:val="2"/>
                <w:numId w:val="47"/>
              </w:numPr>
              <w:ind w:left="1620"/>
              <w:textAlignment w:val="center"/>
              <w:rPr>
                <w:rFonts w:eastAsia="Times New Roman"/>
                <w:b/>
                <w:bCs/>
                <w:color w:val="000000"/>
              </w:rPr>
            </w:pPr>
            <w:r>
              <w:rPr>
                <w:rFonts w:eastAsia="Times New Roman"/>
                <w:color w:val="000000"/>
              </w:rPr>
              <w:t>Pl. docker, vagy java alkalmazások mobilon</w:t>
            </w:r>
          </w:p>
          <w:p w:rsidR="00000000" w:rsidRDefault="00057EAC">
            <w:pPr>
              <w:numPr>
                <w:ilvl w:val="2"/>
                <w:numId w:val="47"/>
              </w:numPr>
              <w:ind w:left="1620"/>
              <w:textAlignment w:val="center"/>
              <w:rPr>
                <w:rFonts w:eastAsia="Times New Roman"/>
                <w:b/>
                <w:bCs/>
                <w:color w:val="000000"/>
              </w:rPr>
            </w:pPr>
            <w:r>
              <w:rPr>
                <w:rFonts w:eastAsia="Times New Roman"/>
                <w:b/>
                <w:bCs/>
                <w:color w:val="000000"/>
              </w:rPr>
              <w:t>Típusai:</w:t>
            </w:r>
          </w:p>
          <w:p w:rsidR="00000000" w:rsidRDefault="00057EAC">
            <w:pPr>
              <w:numPr>
                <w:ilvl w:val="3"/>
                <w:numId w:val="48"/>
              </w:numPr>
              <w:ind w:left="2160"/>
              <w:textAlignment w:val="center"/>
              <w:rPr>
                <w:rFonts w:eastAsia="Times New Roman"/>
                <w:b/>
                <w:bCs/>
                <w:color w:val="000000"/>
              </w:rPr>
            </w:pPr>
            <w:r>
              <w:rPr>
                <w:rFonts w:eastAsia="Times New Roman"/>
                <w:b/>
                <w:bCs/>
                <w:color w:val="000000"/>
              </w:rPr>
              <w:t xml:space="preserve">Virtualizálás Alkalmazásszinten: </w:t>
            </w:r>
          </w:p>
          <w:p w:rsidR="00000000" w:rsidRDefault="00057EAC">
            <w:pPr>
              <w:numPr>
                <w:ilvl w:val="4"/>
                <w:numId w:val="49"/>
              </w:numPr>
              <w:ind w:left="2700"/>
              <w:textAlignment w:val="center"/>
              <w:rPr>
                <w:rFonts w:eastAsia="Times New Roman"/>
                <w:b/>
                <w:bCs/>
                <w:color w:val="000000"/>
              </w:rPr>
            </w:pPr>
            <w:r>
              <w:rPr>
                <w:rFonts w:eastAsia="Times New Roman"/>
                <w:color w:val="000000"/>
              </w:rPr>
              <w:t>tisztán szoftver alapon</w:t>
            </w:r>
          </w:p>
          <w:p w:rsidR="00000000" w:rsidRDefault="00057EAC">
            <w:pPr>
              <w:numPr>
                <w:ilvl w:val="4"/>
                <w:numId w:val="49"/>
              </w:numPr>
              <w:ind w:left="2700"/>
              <w:textAlignment w:val="center"/>
              <w:rPr>
                <w:rFonts w:eastAsia="Times New Roman"/>
                <w:b/>
                <w:bCs/>
                <w:color w:val="000000"/>
              </w:rPr>
            </w:pPr>
            <w:r>
              <w:rPr>
                <w:rFonts w:eastAsia="Times New Roman"/>
                <w:color w:val="000000"/>
              </w:rPr>
              <w:t>Gazda-oprendszer szolgáltatásainak becsomagolása</w:t>
            </w:r>
          </w:p>
          <w:p w:rsidR="00000000" w:rsidRDefault="00057EAC">
            <w:pPr>
              <w:numPr>
                <w:ilvl w:val="4"/>
                <w:numId w:val="49"/>
              </w:numPr>
              <w:ind w:left="2700"/>
              <w:textAlignment w:val="center"/>
              <w:rPr>
                <w:rFonts w:eastAsia="Times New Roman"/>
                <w:b/>
                <w:bCs/>
                <w:color w:val="000000"/>
              </w:rPr>
            </w:pPr>
            <w:r>
              <w:rPr>
                <w:rFonts w:eastAsia="Times New Roman"/>
                <w:color w:val="000000"/>
              </w:rPr>
              <w:t>Azonos architektúrát szolgálok ki</w:t>
            </w:r>
          </w:p>
          <w:p w:rsidR="00000000" w:rsidRDefault="00057EAC">
            <w:pPr>
              <w:numPr>
                <w:ilvl w:val="4"/>
                <w:numId w:val="49"/>
              </w:numPr>
              <w:ind w:left="2700"/>
              <w:textAlignment w:val="center"/>
              <w:rPr>
                <w:rFonts w:eastAsia="Times New Roman"/>
                <w:b/>
                <w:bCs/>
                <w:color w:val="000000"/>
              </w:rPr>
            </w:pPr>
            <w:r>
              <w:rPr>
                <w:rFonts w:eastAsia="Times New Roman"/>
                <w:color w:val="000000"/>
              </w:rPr>
              <w:t>Pl. Wine, .NET, Java v</w:t>
            </w:r>
            <w:r>
              <w:rPr>
                <w:rFonts w:eastAsia="Times New Roman"/>
                <w:color w:val="000000"/>
              </w:rPr>
              <w:t xml:space="preserve">irtuális gép </w:t>
            </w:r>
          </w:p>
          <w:p w:rsidR="00000000" w:rsidRDefault="00057EAC">
            <w:pPr>
              <w:numPr>
                <w:ilvl w:val="4"/>
                <w:numId w:val="49"/>
              </w:numPr>
              <w:ind w:left="2700"/>
              <w:textAlignment w:val="center"/>
              <w:rPr>
                <w:rFonts w:eastAsia="Times New Roman"/>
                <w:b/>
                <w:bCs/>
                <w:color w:val="000000"/>
              </w:rPr>
            </w:pPr>
            <w:r>
              <w:rPr>
                <w:rFonts w:eastAsia="Times New Roman"/>
                <w:color w:val="000000"/>
              </w:rPr>
              <w:t xml:space="preserve">Nem túl jó megoldás, általában a teljesítmény nem jó, meg sok az overhead, pl. Java esetén </w:t>
            </w:r>
          </w:p>
          <w:p w:rsidR="00000000" w:rsidRDefault="00057EAC">
            <w:pPr>
              <w:numPr>
                <w:ilvl w:val="3"/>
                <w:numId w:val="49"/>
              </w:numPr>
              <w:ind w:left="2160"/>
              <w:textAlignment w:val="center"/>
              <w:rPr>
                <w:rFonts w:eastAsia="Times New Roman"/>
                <w:b/>
                <w:bCs/>
                <w:color w:val="000000"/>
              </w:rPr>
            </w:pPr>
            <w:r>
              <w:rPr>
                <w:rFonts w:eastAsia="Times New Roman"/>
                <w:b/>
                <w:bCs/>
                <w:color w:val="000000"/>
              </w:rPr>
              <w:t xml:space="preserve">Virtualizálás Operációs rendszer szinten: </w:t>
            </w:r>
          </w:p>
          <w:p w:rsidR="00000000" w:rsidRDefault="00057EAC">
            <w:pPr>
              <w:numPr>
                <w:ilvl w:val="4"/>
                <w:numId w:val="50"/>
              </w:numPr>
              <w:ind w:left="2700"/>
              <w:textAlignment w:val="center"/>
              <w:rPr>
                <w:rFonts w:eastAsia="Times New Roman"/>
                <w:b/>
                <w:bCs/>
                <w:color w:val="000000"/>
              </w:rPr>
            </w:pPr>
            <w:r>
              <w:rPr>
                <w:rFonts w:eastAsia="Times New Roman"/>
                <w:color w:val="000000"/>
              </w:rPr>
              <w:t>A virtualizálás és az oprendszer összeolvad</w:t>
            </w:r>
          </w:p>
          <w:p w:rsidR="00000000" w:rsidRDefault="00057EAC">
            <w:pPr>
              <w:numPr>
                <w:ilvl w:val="4"/>
                <w:numId w:val="50"/>
              </w:numPr>
              <w:ind w:left="2700"/>
              <w:textAlignment w:val="center"/>
              <w:rPr>
                <w:rFonts w:eastAsia="Times New Roman"/>
                <w:b/>
                <w:bCs/>
                <w:color w:val="000000"/>
              </w:rPr>
            </w:pPr>
            <w:r>
              <w:rPr>
                <w:rFonts w:eastAsia="Times New Roman"/>
                <w:color w:val="000000"/>
              </w:rPr>
              <w:t xml:space="preserve">Pl. Microsoft Virtual Server, </w:t>
            </w:r>
          </w:p>
          <w:p w:rsidR="00000000" w:rsidRDefault="00057EAC">
            <w:pPr>
              <w:numPr>
                <w:ilvl w:val="4"/>
                <w:numId w:val="50"/>
              </w:numPr>
              <w:ind w:left="2700"/>
              <w:textAlignment w:val="center"/>
              <w:rPr>
                <w:rFonts w:eastAsia="Times New Roman"/>
                <w:b/>
                <w:bCs/>
                <w:color w:val="000000"/>
              </w:rPr>
            </w:pPr>
            <w:r>
              <w:rPr>
                <w:rFonts w:eastAsia="Times New Roman"/>
                <w:color w:val="000000"/>
              </w:rPr>
              <w:t xml:space="preserve">OS megsokszorozza </w:t>
            </w:r>
            <w:r>
              <w:rPr>
                <w:rFonts w:eastAsia="Times New Roman"/>
                <w:color w:val="000000"/>
              </w:rPr>
              <w:t>magát izolált könyezetek formájában</w:t>
            </w:r>
          </w:p>
          <w:p w:rsidR="00000000" w:rsidRDefault="00057EAC">
            <w:pPr>
              <w:numPr>
                <w:ilvl w:val="4"/>
                <w:numId w:val="50"/>
              </w:numPr>
              <w:ind w:left="2700"/>
              <w:textAlignment w:val="center"/>
              <w:rPr>
                <w:rFonts w:eastAsia="Times New Roman"/>
                <w:b/>
                <w:bCs/>
                <w:color w:val="000000"/>
              </w:rPr>
            </w:pPr>
            <w:r>
              <w:rPr>
                <w:rFonts w:eastAsia="Times New Roman"/>
                <w:color w:val="000000"/>
              </w:rPr>
              <w:t xml:space="preserve">Vannak módsítások hogy sneki ne barmolja szét pl. a kernelt </w:t>
            </w:r>
          </w:p>
          <w:p w:rsidR="00000000" w:rsidRDefault="00057EAC">
            <w:pPr>
              <w:numPr>
                <w:ilvl w:val="4"/>
                <w:numId w:val="50"/>
              </w:numPr>
              <w:ind w:left="2700"/>
              <w:textAlignment w:val="center"/>
              <w:rPr>
                <w:rFonts w:eastAsia="Times New Roman"/>
                <w:b/>
                <w:bCs/>
                <w:color w:val="000000"/>
              </w:rPr>
            </w:pPr>
            <w:r>
              <w:rPr>
                <w:rFonts w:eastAsia="Times New Roman"/>
                <w:color w:val="000000"/>
              </w:rPr>
              <w:t>Kisebb redundancia</w:t>
            </w:r>
          </w:p>
          <w:p w:rsidR="00000000" w:rsidRDefault="00057EAC">
            <w:pPr>
              <w:numPr>
                <w:ilvl w:val="3"/>
                <w:numId w:val="50"/>
              </w:numPr>
              <w:ind w:left="2160"/>
              <w:textAlignment w:val="center"/>
              <w:rPr>
                <w:rFonts w:eastAsia="Times New Roman"/>
                <w:b/>
                <w:bCs/>
                <w:color w:val="000000"/>
              </w:rPr>
            </w:pPr>
            <w:r>
              <w:rPr>
                <w:rFonts w:eastAsia="Times New Roman"/>
                <w:b/>
                <w:bCs/>
                <w:color w:val="000000"/>
              </w:rPr>
              <w:t xml:space="preserve">Virtualizálás Emulációval: </w:t>
            </w:r>
          </w:p>
          <w:p w:rsidR="00000000" w:rsidRDefault="00057EAC">
            <w:pPr>
              <w:numPr>
                <w:ilvl w:val="4"/>
                <w:numId w:val="51"/>
              </w:numPr>
              <w:ind w:left="2700"/>
              <w:textAlignment w:val="center"/>
              <w:rPr>
                <w:rFonts w:eastAsia="Times New Roman"/>
                <w:b/>
                <w:bCs/>
                <w:color w:val="000000"/>
              </w:rPr>
            </w:pPr>
            <w:r>
              <w:rPr>
                <w:rFonts w:eastAsia="Times New Roman"/>
                <w:color w:val="000000"/>
              </w:rPr>
              <w:t>Adott fizikai eszköz teljes működését lemásoljuk</w:t>
            </w:r>
          </w:p>
          <w:p w:rsidR="00000000" w:rsidRDefault="00057EAC">
            <w:pPr>
              <w:numPr>
                <w:ilvl w:val="4"/>
                <w:numId w:val="51"/>
              </w:numPr>
              <w:ind w:left="2700"/>
              <w:textAlignment w:val="center"/>
              <w:rPr>
                <w:rFonts w:eastAsia="Times New Roman"/>
                <w:b/>
                <w:bCs/>
                <w:color w:val="000000"/>
              </w:rPr>
            </w:pPr>
            <w:r>
              <w:rPr>
                <w:rFonts w:eastAsia="Times New Roman"/>
                <w:color w:val="000000"/>
              </w:rPr>
              <w:t>Nagyon lassú, de teljesen paltformfüggetlen tud lenni</w:t>
            </w:r>
          </w:p>
          <w:p w:rsidR="00000000" w:rsidRDefault="00057EAC">
            <w:pPr>
              <w:numPr>
                <w:ilvl w:val="4"/>
                <w:numId w:val="51"/>
              </w:numPr>
              <w:ind w:left="2700"/>
              <w:textAlignment w:val="center"/>
              <w:rPr>
                <w:rFonts w:eastAsia="Times New Roman"/>
                <w:b/>
                <w:bCs/>
                <w:color w:val="000000"/>
              </w:rPr>
            </w:pPr>
            <w:r>
              <w:rPr>
                <w:rFonts w:eastAsia="Times New Roman"/>
                <w:color w:val="000000"/>
              </w:rPr>
              <w:t>VMWare és</w:t>
            </w:r>
            <w:r>
              <w:rPr>
                <w:rFonts w:eastAsia="Times New Roman"/>
                <w:color w:val="000000"/>
              </w:rPr>
              <w:t xml:space="preserve"> társai, virtual image-ek</w:t>
            </w:r>
          </w:p>
          <w:p w:rsidR="00000000" w:rsidRDefault="00057EAC">
            <w:pPr>
              <w:numPr>
                <w:ilvl w:val="4"/>
                <w:numId w:val="51"/>
              </w:numPr>
              <w:ind w:left="2700"/>
              <w:textAlignment w:val="center"/>
              <w:rPr>
                <w:rFonts w:eastAsia="Times New Roman"/>
                <w:b/>
                <w:bCs/>
                <w:color w:val="000000"/>
              </w:rPr>
            </w:pPr>
            <w:r>
              <w:rPr>
                <w:rFonts w:eastAsia="Times New Roman"/>
                <w:color w:val="000000"/>
              </w:rPr>
              <w:t>Cross--platform, fejlesztések, Sandboxot is ad</w:t>
            </w:r>
          </w:p>
          <w:p w:rsidR="00000000" w:rsidRDefault="00057EAC">
            <w:pPr>
              <w:numPr>
                <w:ilvl w:val="3"/>
                <w:numId w:val="51"/>
              </w:numPr>
              <w:ind w:left="2160"/>
              <w:textAlignment w:val="center"/>
              <w:rPr>
                <w:rFonts w:eastAsia="Times New Roman"/>
                <w:b/>
                <w:bCs/>
                <w:color w:val="000000"/>
              </w:rPr>
            </w:pPr>
            <w:r>
              <w:rPr>
                <w:rFonts w:eastAsia="Times New Roman"/>
                <w:b/>
                <w:bCs/>
                <w:color w:val="000000"/>
              </w:rPr>
              <w:t>Virtualizálás Paravirtualizációval:</w:t>
            </w:r>
          </w:p>
          <w:p w:rsidR="00000000" w:rsidRDefault="00057EAC">
            <w:pPr>
              <w:numPr>
                <w:ilvl w:val="4"/>
                <w:numId w:val="52"/>
              </w:numPr>
              <w:ind w:left="2700"/>
              <w:textAlignment w:val="center"/>
              <w:rPr>
                <w:rFonts w:eastAsia="Times New Roman"/>
                <w:b/>
                <w:bCs/>
                <w:color w:val="000000"/>
              </w:rPr>
            </w:pPr>
            <w:r>
              <w:rPr>
                <w:rFonts w:eastAsia="Times New Roman"/>
                <w:color w:val="000000"/>
              </w:rPr>
              <w:t>Vendég oprendszert felkészítik a virtuális környezetben való futásra</w:t>
            </w:r>
          </w:p>
          <w:p w:rsidR="00000000" w:rsidRDefault="00057EAC">
            <w:pPr>
              <w:numPr>
                <w:ilvl w:val="4"/>
                <w:numId w:val="52"/>
              </w:numPr>
              <w:ind w:left="2700"/>
              <w:textAlignment w:val="center"/>
              <w:rPr>
                <w:rFonts w:eastAsia="Times New Roman"/>
                <w:b/>
                <w:bCs/>
                <w:color w:val="000000"/>
              </w:rPr>
            </w:pPr>
            <w:r>
              <w:rPr>
                <w:rFonts w:eastAsia="Times New Roman"/>
                <w:color w:val="000000"/>
              </w:rPr>
              <w:t>Nagyobb a teljesítmény mint a tiszta virtualizáció, de az oprendszer speciális</w:t>
            </w:r>
            <w:r>
              <w:rPr>
                <w:rFonts w:eastAsia="Times New Roman"/>
                <w:color w:val="000000"/>
              </w:rPr>
              <w:t xml:space="preserve"> cserébe</w:t>
            </w:r>
          </w:p>
          <w:p w:rsidR="00000000" w:rsidRDefault="00057EAC">
            <w:pPr>
              <w:numPr>
                <w:ilvl w:val="4"/>
                <w:numId w:val="52"/>
              </w:numPr>
              <w:ind w:left="2700"/>
              <w:textAlignment w:val="center"/>
              <w:rPr>
                <w:rFonts w:eastAsia="Times New Roman"/>
                <w:b/>
                <w:bCs/>
                <w:color w:val="000000"/>
              </w:rPr>
            </w:pPr>
            <w:r>
              <w:rPr>
                <w:rFonts w:eastAsia="Times New Roman"/>
                <w:color w:val="000000"/>
              </w:rPr>
              <w:t xml:space="preserve">Így egy réteget megspórolunk. Pl. User-Mode Linux UML, vagy </w:t>
            </w:r>
          </w:p>
          <w:p w:rsidR="00000000" w:rsidRDefault="00057EAC">
            <w:pPr>
              <w:numPr>
                <w:ilvl w:val="3"/>
                <w:numId w:val="52"/>
              </w:numPr>
              <w:ind w:left="2160"/>
              <w:textAlignment w:val="center"/>
              <w:rPr>
                <w:rFonts w:eastAsia="Times New Roman"/>
                <w:b/>
                <w:bCs/>
                <w:color w:val="000000"/>
              </w:rPr>
            </w:pPr>
            <w:r>
              <w:rPr>
                <w:rFonts w:eastAsia="Times New Roman"/>
                <w:b/>
                <w:bCs/>
                <w:color w:val="000000"/>
              </w:rPr>
              <w:t>Hardverből támogatott virtualizálás:</w:t>
            </w:r>
          </w:p>
          <w:p w:rsidR="00000000" w:rsidRDefault="00057EAC">
            <w:pPr>
              <w:numPr>
                <w:ilvl w:val="4"/>
                <w:numId w:val="53"/>
              </w:numPr>
              <w:ind w:left="2700"/>
              <w:textAlignment w:val="center"/>
              <w:rPr>
                <w:rFonts w:eastAsia="Times New Roman"/>
                <w:b/>
                <w:bCs/>
                <w:color w:val="000000"/>
              </w:rPr>
            </w:pPr>
            <w:r>
              <w:rPr>
                <w:rFonts w:eastAsia="Times New Roman"/>
                <w:color w:val="000000"/>
              </w:rPr>
              <w:t>Több processzort elérünk a vendég rendszerből, teljesíítmény práhuzamos futás</w:t>
            </w:r>
          </w:p>
          <w:p w:rsidR="00000000" w:rsidRDefault="00057EAC">
            <w:pPr>
              <w:numPr>
                <w:ilvl w:val="4"/>
                <w:numId w:val="53"/>
              </w:numPr>
              <w:ind w:left="2700"/>
              <w:textAlignment w:val="center"/>
              <w:rPr>
                <w:rFonts w:eastAsia="Times New Roman"/>
                <w:b/>
                <w:bCs/>
                <w:color w:val="000000"/>
              </w:rPr>
            </w:pPr>
            <w:r>
              <w:rPr>
                <w:rFonts w:eastAsia="Times New Roman"/>
                <w:color w:val="000000"/>
              </w:rPr>
              <w:t>Olyan processorok, akik saját szinten támogatják az erőforrások partíci</w:t>
            </w:r>
            <w:r>
              <w:rPr>
                <w:rFonts w:eastAsia="Times New Roman"/>
                <w:color w:val="000000"/>
              </w:rPr>
              <w:t>onálását -&gt; jobban csinálja mint az oprendszerek</w:t>
            </w:r>
          </w:p>
          <w:p w:rsidR="00000000" w:rsidRDefault="00057EAC">
            <w:pPr>
              <w:numPr>
                <w:ilvl w:val="4"/>
                <w:numId w:val="53"/>
              </w:numPr>
              <w:ind w:left="2700"/>
              <w:textAlignment w:val="center"/>
              <w:rPr>
                <w:rFonts w:eastAsia="Times New Roman"/>
                <w:b/>
                <w:bCs/>
                <w:color w:val="000000"/>
              </w:rPr>
            </w:pPr>
            <w:r>
              <w:rPr>
                <w:rFonts w:eastAsia="Times New Roman"/>
                <w:color w:val="000000"/>
              </w:rPr>
              <w:t>Nincs hagyományos értelemben vett gazda-oprendszer, teljesen egymás mellett futtatott példányok</w:t>
            </w:r>
          </w:p>
          <w:p w:rsidR="00000000" w:rsidRDefault="00057EAC">
            <w:pPr>
              <w:numPr>
                <w:ilvl w:val="4"/>
                <w:numId w:val="54"/>
              </w:numPr>
              <w:ind w:left="2700"/>
              <w:textAlignment w:val="center"/>
              <w:rPr>
                <w:rFonts w:eastAsia="Times New Roman"/>
                <w:color w:val="000000"/>
              </w:rPr>
            </w:pPr>
            <w:r>
              <w:rPr>
                <w:rFonts w:eastAsia="Times New Roman"/>
                <w:color w:val="000000"/>
              </w:rPr>
              <w:t>Virtuális gépek kezeléséről egy vékony "Hypervisor" réteg gondoskodik</w:t>
            </w:r>
          </w:p>
          <w:p w:rsidR="00000000" w:rsidRDefault="00057EAC">
            <w:pPr>
              <w:numPr>
                <w:ilvl w:val="5"/>
                <w:numId w:val="55"/>
              </w:numPr>
              <w:ind w:left="3240"/>
              <w:textAlignment w:val="center"/>
              <w:rPr>
                <w:rFonts w:eastAsia="Times New Roman"/>
                <w:color w:val="000000"/>
              </w:rPr>
            </w:pPr>
            <w:r>
              <w:rPr>
                <w:rFonts w:eastAsia="Times New Roman"/>
                <w:color w:val="000000"/>
              </w:rPr>
              <w:t xml:space="preserve">Ez lehet </w:t>
            </w:r>
            <w:r>
              <w:rPr>
                <w:rFonts w:eastAsia="Times New Roman"/>
                <w:b/>
                <w:bCs/>
                <w:color w:val="000000"/>
              </w:rPr>
              <w:t xml:space="preserve">monolitikus: </w:t>
            </w:r>
            <w:r>
              <w:rPr>
                <w:rFonts w:eastAsia="Times New Roman"/>
                <w:color w:val="000000"/>
              </w:rPr>
              <w:t>nagyméretű, kontext</w:t>
            </w:r>
            <w:r>
              <w:rPr>
                <w:rFonts w:eastAsia="Times New Roman"/>
                <w:color w:val="000000"/>
              </w:rPr>
              <w:t>usváltása lassabb, pl Vmware ESX, dirvert közösen opszjta meg</w:t>
            </w:r>
          </w:p>
          <w:p w:rsidR="00000000" w:rsidRDefault="00057EAC">
            <w:pPr>
              <w:numPr>
                <w:ilvl w:val="5"/>
                <w:numId w:val="55"/>
              </w:numPr>
              <w:ind w:left="3240"/>
              <w:textAlignment w:val="center"/>
              <w:rPr>
                <w:rFonts w:eastAsia="Times New Roman"/>
                <w:color w:val="000000"/>
              </w:rPr>
            </w:pPr>
            <w:r>
              <w:rPr>
                <w:rFonts w:eastAsia="Times New Roman"/>
                <w:b/>
                <w:bCs/>
                <w:color w:val="000000"/>
              </w:rPr>
              <w:t xml:space="preserve">Mikrokernel </w:t>
            </w:r>
            <w:r>
              <w:rPr>
                <w:rFonts w:eastAsia="Times New Roman"/>
                <w:color w:val="000000"/>
              </w:rPr>
              <w:t xml:space="preserve">- még vékonyabb, nincs benne pl., eszközmeghajtó, drivereket is a példányok adják </w:t>
            </w:r>
          </w:p>
          <w:p w:rsidR="00000000" w:rsidRDefault="00057EAC">
            <w:pPr>
              <w:numPr>
                <w:ilvl w:val="4"/>
                <w:numId w:val="55"/>
              </w:numPr>
              <w:ind w:left="2700"/>
              <w:textAlignment w:val="center"/>
              <w:rPr>
                <w:rFonts w:eastAsia="Times New Roman"/>
                <w:color w:val="000000"/>
              </w:rPr>
            </w:pPr>
            <w:r>
              <w:rPr>
                <w:rFonts w:eastAsia="Times New Roman"/>
                <w:b/>
                <w:bCs/>
                <w:color w:val="000000"/>
              </w:rPr>
              <w:t xml:space="preserve">Beágyazott laptáblák: nested page tables : </w:t>
            </w:r>
            <w:r>
              <w:rPr>
                <w:rFonts w:eastAsia="Times New Roman"/>
                <w:color w:val="000000"/>
              </w:rPr>
              <w:t>shadow page, ??</w:t>
            </w:r>
          </w:p>
          <w:p w:rsidR="00000000" w:rsidRDefault="00057EAC">
            <w:pPr>
              <w:numPr>
                <w:ilvl w:val="4"/>
                <w:numId w:val="55"/>
              </w:numPr>
              <w:ind w:left="2700"/>
              <w:textAlignment w:val="center"/>
              <w:rPr>
                <w:rFonts w:eastAsia="Times New Roman"/>
                <w:color w:val="000000"/>
              </w:rPr>
            </w:pPr>
            <w:r>
              <w:rPr>
                <w:rFonts w:eastAsia="Times New Roman"/>
                <w:b/>
                <w:bCs/>
                <w:color w:val="000000"/>
              </w:rPr>
              <w:t xml:space="preserve">Megszakítás vezérlés: </w:t>
            </w:r>
          </w:p>
          <w:p w:rsidR="00000000" w:rsidRDefault="00057EAC">
            <w:pPr>
              <w:numPr>
                <w:ilvl w:val="1"/>
                <w:numId w:val="55"/>
              </w:numPr>
              <w:ind w:left="1080"/>
              <w:textAlignment w:val="center"/>
              <w:rPr>
                <w:rFonts w:eastAsia="Times New Roman"/>
                <w:b/>
                <w:bCs/>
                <w:color w:val="000000"/>
              </w:rPr>
            </w:pPr>
            <w:r>
              <w:rPr>
                <w:rFonts w:eastAsia="Times New Roman"/>
                <w:b/>
                <w:bCs/>
                <w:color w:val="000000"/>
              </w:rPr>
              <w:t xml:space="preserve">Munkakörnyezet-virtualizálás: </w:t>
            </w:r>
            <w:r>
              <w:rPr>
                <w:rFonts w:eastAsia="Times New Roman"/>
                <w:color w:val="000000"/>
              </w:rPr>
              <w:t>kliens gépek, helyfüggetlen munkakörnyezetek</w:t>
            </w:r>
          </w:p>
          <w:p w:rsidR="00000000" w:rsidRDefault="00057EAC">
            <w:pPr>
              <w:numPr>
                <w:ilvl w:val="2"/>
                <w:numId w:val="56"/>
              </w:numPr>
              <w:ind w:left="1620"/>
              <w:textAlignment w:val="center"/>
              <w:rPr>
                <w:rFonts w:eastAsia="Times New Roman"/>
                <w:b/>
                <w:bCs/>
                <w:color w:val="000000"/>
              </w:rPr>
            </w:pPr>
            <w:r>
              <w:rPr>
                <w:rFonts w:eastAsia="Times New Roman"/>
                <w:b/>
                <w:bCs/>
                <w:color w:val="000000"/>
              </w:rPr>
              <w:t xml:space="preserve">Terminálszoftverek: </w:t>
            </w:r>
            <w:r>
              <w:rPr>
                <w:rFonts w:eastAsia="Times New Roman"/>
                <w:color w:val="000000"/>
              </w:rPr>
              <w:t>mobil felhasználók, alkalmazások amelyek speckó hardvert használnak</w:t>
            </w:r>
          </w:p>
          <w:p w:rsidR="00000000" w:rsidRDefault="00057EAC">
            <w:pPr>
              <w:numPr>
                <w:ilvl w:val="2"/>
                <w:numId w:val="56"/>
              </w:numPr>
              <w:ind w:left="1620"/>
              <w:textAlignment w:val="center"/>
              <w:rPr>
                <w:rFonts w:eastAsia="Times New Roman"/>
                <w:b/>
                <w:bCs/>
                <w:color w:val="000000"/>
              </w:rPr>
            </w:pPr>
            <w:r>
              <w:rPr>
                <w:rFonts w:eastAsia="Times New Roman"/>
                <w:b/>
                <w:bCs/>
                <w:color w:val="000000"/>
              </w:rPr>
              <w:t xml:space="preserve">Távoli asztal: </w:t>
            </w:r>
            <w:r>
              <w:rPr>
                <w:rFonts w:eastAsia="Times New Roman"/>
                <w:color w:val="000000"/>
              </w:rPr>
              <w:t>egyszemélyes terminál szerver</w:t>
            </w:r>
          </w:p>
          <w:p w:rsidR="00000000" w:rsidRDefault="00057EAC">
            <w:pPr>
              <w:numPr>
                <w:ilvl w:val="2"/>
                <w:numId w:val="56"/>
              </w:numPr>
              <w:ind w:left="1620"/>
              <w:textAlignment w:val="center"/>
              <w:rPr>
                <w:rFonts w:eastAsia="Times New Roman"/>
                <w:b/>
                <w:bCs/>
                <w:color w:val="000000"/>
              </w:rPr>
            </w:pPr>
            <w:r>
              <w:rPr>
                <w:rFonts w:eastAsia="Times New Roman"/>
                <w:b/>
                <w:bCs/>
                <w:color w:val="000000"/>
              </w:rPr>
              <w:t xml:space="preserve">Távoli help: </w:t>
            </w:r>
            <w:r>
              <w:rPr>
                <w:rFonts w:eastAsia="Times New Roman"/>
                <w:color w:val="000000"/>
              </w:rPr>
              <w:t>betárcsázok anyuhoz</w:t>
            </w:r>
          </w:p>
          <w:p w:rsidR="00000000" w:rsidRDefault="00057EAC">
            <w:pPr>
              <w:numPr>
                <w:ilvl w:val="2"/>
                <w:numId w:val="56"/>
              </w:numPr>
              <w:ind w:left="1620"/>
              <w:textAlignment w:val="center"/>
              <w:rPr>
                <w:rFonts w:eastAsia="Times New Roman"/>
                <w:b/>
                <w:bCs/>
                <w:color w:val="000000"/>
              </w:rPr>
            </w:pPr>
            <w:r>
              <w:rPr>
                <w:rFonts w:eastAsia="Times New Roman"/>
                <w:b/>
                <w:bCs/>
                <w:color w:val="000000"/>
              </w:rPr>
              <w:t>Izolált környye</w:t>
            </w:r>
            <w:r>
              <w:rPr>
                <w:rFonts w:eastAsia="Times New Roman"/>
                <w:b/>
                <w:bCs/>
                <w:color w:val="000000"/>
              </w:rPr>
              <w:t xml:space="preserve">zetek: </w:t>
            </w:r>
            <w:r>
              <w:rPr>
                <w:rFonts w:eastAsia="Times New Roman"/>
                <w:color w:val="000000"/>
              </w:rPr>
              <w:t>Sandbox, pl. Vmware stb.</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b/>
                <w:bCs/>
                <w:color w:val="000000"/>
              </w:rPr>
              <w:t>Konszolidáció</w:t>
            </w:r>
          </w:p>
          <w:p w:rsidR="00000000" w:rsidRDefault="00057EAC">
            <w:pPr>
              <w:numPr>
                <w:ilvl w:val="0"/>
                <w:numId w:val="57"/>
              </w:numPr>
              <w:ind w:left="540"/>
              <w:textAlignment w:val="center"/>
              <w:rPr>
                <w:rFonts w:eastAsia="Times New Roman"/>
                <w:color w:val="000000"/>
              </w:rPr>
            </w:pPr>
            <w:r>
              <w:rPr>
                <w:rFonts w:eastAsia="Times New Roman"/>
                <w:b/>
                <w:bCs/>
                <w:color w:val="000000"/>
              </w:rPr>
              <w:t>Egy szolgáltatás - egy számítógép?</w:t>
            </w:r>
          </w:p>
          <w:p w:rsidR="00000000" w:rsidRDefault="00057EAC">
            <w:pPr>
              <w:numPr>
                <w:ilvl w:val="1"/>
                <w:numId w:val="57"/>
              </w:numPr>
              <w:ind w:left="1080"/>
              <w:textAlignment w:val="center"/>
              <w:rPr>
                <w:rFonts w:eastAsia="Times New Roman"/>
                <w:color w:val="000000"/>
              </w:rPr>
            </w:pPr>
            <w:r>
              <w:rPr>
                <w:rFonts w:eastAsia="Times New Roman"/>
                <w:color w:val="000000"/>
              </w:rPr>
              <w:t>Bár a cuccok heterogének, külön-külön gépre kerülnek</w:t>
            </w:r>
          </w:p>
          <w:p w:rsidR="00000000" w:rsidRDefault="00057EAC">
            <w:pPr>
              <w:numPr>
                <w:ilvl w:val="1"/>
                <w:numId w:val="57"/>
              </w:numPr>
              <w:ind w:left="1080"/>
              <w:textAlignment w:val="center"/>
              <w:rPr>
                <w:rFonts w:eastAsia="Times New Roman"/>
                <w:color w:val="000000"/>
              </w:rPr>
            </w:pPr>
            <w:r>
              <w:rPr>
                <w:rFonts w:eastAsia="Times New Roman"/>
                <w:color w:val="000000"/>
              </w:rPr>
              <w:t>Közös gépen sok dolog miatt para lehet:</w:t>
            </w:r>
          </w:p>
          <w:p w:rsidR="00000000" w:rsidRDefault="00057EAC">
            <w:pPr>
              <w:numPr>
                <w:ilvl w:val="2"/>
                <w:numId w:val="57"/>
              </w:numPr>
              <w:ind w:left="1620"/>
              <w:textAlignment w:val="center"/>
              <w:rPr>
                <w:rFonts w:eastAsia="Times New Roman"/>
                <w:color w:val="000000"/>
              </w:rPr>
            </w:pPr>
            <w:r>
              <w:rPr>
                <w:rFonts w:eastAsia="Times New Roman"/>
                <w:color w:val="000000"/>
              </w:rPr>
              <w:t>Szolgáltatások zavarják egymást, fájlszinten, vagy erőforrásokban</w:t>
            </w:r>
          </w:p>
          <w:p w:rsidR="00000000" w:rsidRDefault="00057EAC">
            <w:pPr>
              <w:numPr>
                <w:ilvl w:val="2"/>
                <w:numId w:val="57"/>
              </w:numPr>
              <w:ind w:left="1620"/>
              <w:textAlignment w:val="center"/>
              <w:rPr>
                <w:rFonts w:eastAsia="Times New Roman"/>
                <w:color w:val="000000"/>
              </w:rPr>
            </w:pPr>
            <w:r>
              <w:rPr>
                <w:rFonts w:eastAsia="Times New Roman"/>
                <w:color w:val="000000"/>
              </w:rPr>
              <w:t>Biztonsági beá</w:t>
            </w:r>
            <w:r>
              <w:rPr>
                <w:rFonts w:eastAsia="Times New Roman"/>
                <w:color w:val="000000"/>
              </w:rPr>
              <w:t>llítások nem psecifikusak, megengedőbbek</w:t>
            </w:r>
          </w:p>
          <w:p w:rsidR="00000000" w:rsidRDefault="00057EAC">
            <w:pPr>
              <w:numPr>
                <w:ilvl w:val="2"/>
                <w:numId w:val="57"/>
              </w:numPr>
              <w:ind w:left="1620"/>
              <w:textAlignment w:val="center"/>
              <w:rPr>
                <w:rFonts w:eastAsia="Times New Roman"/>
                <w:color w:val="000000"/>
              </w:rPr>
            </w:pPr>
            <w:r>
              <w:rPr>
                <w:rFonts w:eastAsia="Times New Roman"/>
                <w:color w:val="000000"/>
              </w:rPr>
              <w:t>Nagyobb a singel point of fail para</w:t>
            </w:r>
          </w:p>
          <w:p w:rsidR="00000000" w:rsidRDefault="00057EAC">
            <w:pPr>
              <w:numPr>
                <w:ilvl w:val="2"/>
                <w:numId w:val="57"/>
              </w:numPr>
              <w:ind w:left="1620"/>
              <w:textAlignment w:val="center"/>
              <w:rPr>
                <w:rFonts w:eastAsia="Times New Roman"/>
                <w:color w:val="000000"/>
              </w:rPr>
            </w:pPr>
            <w:r>
              <w:rPr>
                <w:rFonts w:eastAsia="Times New Roman"/>
                <w:color w:val="000000"/>
              </w:rPr>
              <w:t xml:space="preserve">Harddver egosztás, stb. </w:t>
            </w:r>
          </w:p>
          <w:p w:rsidR="00000000" w:rsidRDefault="00057EAC">
            <w:pPr>
              <w:numPr>
                <w:ilvl w:val="0"/>
                <w:numId w:val="57"/>
              </w:numPr>
              <w:ind w:left="540"/>
              <w:textAlignment w:val="center"/>
              <w:rPr>
                <w:rFonts w:eastAsia="Times New Roman"/>
                <w:color w:val="000000"/>
              </w:rPr>
            </w:pPr>
            <w:r>
              <w:rPr>
                <w:rFonts w:eastAsia="Times New Roman"/>
                <w:color w:val="000000"/>
              </w:rPr>
              <w:t>Megoldás: a konszolidáció</w:t>
            </w:r>
          </w:p>
          <w:p w:rsidR="00000000" w:rsidRDefault="00057EAC">
            <w:pPr>
              <w:numPr>
                <w:ilvl w:val="1"/>
                <w:numId w:val="57"/>
              </w:numPr>
              <w:ind w:left="1080"/>
              <w:textAlignment w:val="center"/>
              <w:rPr>
                <w:rFonts w:eastAsia="Times New Roman"/>
                <w:color w:val="000000"/>
              </w:rPr>
            </w:pPr>
            <w:r>
              <w:rPr>
                <w:rFonts w:eastAsia="Times New Roman"/>
                <w:b/>
                <w:bCs/>
                <w:color w:val="000000"/>
              </w:rPr>
              <w:t xml:space="preserve">Probléma: </w:t>
            </w:r>
            <w:r>
              <w:rPr>
                <w:rFonts w:eastAsia="Times New Roman"/>
                <w:color w:val="000000"/>
              </w:rPr>
              <w:t>a vállalat a kelleténél jóval több hardvert vásárol, és tart fenn. -&gt; mivel minden szolgáltatás saját gépen fut. Merev</w:t>
            </w:r>
            <w:r>
              <w:rPr>
                <w:rFonts w:eastAsia="Times New Roman"/>
                <w:color w:val="000000"/>
              </w:rPr>
              <w:t>, rugalmatlan, költséges.</w:t>
            </w:r>
          </w:p>
          <w:p w:rsidR="00000000" w:rsidRDefault="00057EAC">
            <w:pPr>
              <w:numPr>
                <w:ilvl w:val="1"/>
                <w:numId w:val="57"/>
              </w:numPr>
              <w:ind w:left="1080"/>
              <w:textAlignment w:val="center"/>
              <w:rPr>
                <w:rFonts w:eastAsia="Times New Roman"/>
                <w:color w:val="000000"/>
              </w:rPr>
            </w:pPr>
            <w:r>
              <w:rPr>
                <w:rFonts w:eastAsia="Times New Roman"/>
                <w:b/>
                <w:bCs/>
                <w:color w:val="000000"/>
              </w:rPr>
              <w:t>Megoldás: konszolidáció</w:t>
            </w:r>
          </w:p>
          <w:p w:rsidR="00000000" w:rsidRDefault="00057EAC">
            <w:pPr>
              <w:numPr>
                <w:ilvl w:val="2"/>
                <w:numId w:val="57"/>
              </w:numPr>
              <w:ind w:left="1620"/>
              <w:textAlignment w:val="center"/>
              <w:rPr>
                <w:rFonts w:eastAsia="Times New Roman"/>
                <w:color w:val="000000"/>
              </w:rPr>
            </w:pPr>
            <w:r>
              <w:rPr>
                <w:rFonts w:eastAsia="Times New Roman"/>
                <w:b/>
                <w:bCs/>
                <w:color w:val="000000"/>
              </w:rPr>
              <w:t xml:space="preserve">Centralizálás: </w:t>
            </w:r>
            <w:r>
              <w:rPr>
                <w:rFonts w:eastAsia="Times New Roman"/>
                <w:color w:val="000000"/>
              </w:rPr>
              <w:t>meglévő szoftverek összevonása egy kisebb helyszínre</w:t>
            </w:r>
          </w:p>
          <w:p w:rsidR="00000000" w:rsidRDefault="00057EAC">
            <w:pPr>
              <w:numPr>
                <w:ilvl w:val="2"/>
                <w:numId w:val="57"/>
              </w:numPr>
              <w:ind w:left="1620"/>
              <w:textAlignment w:val="center"/>
              <w:rPr>
                <w:rFonts w:eastAsia="Times New Roman"/>
                <w:color w:val="000000"/>
              </w:rPr>
            </w:pPr>
            <w:r>
              <w:rPr>
                <w:rFonts w:eastAsia="Times New Roman"/>
                <w:b/>
                <w:bCs/>
                <w:color w:val="000000"/>
              </w:rPr>
              <w:t xml:space="preserve">Fizikai könryezet egyesíts: </w:t>
            </w:r>
            <w:r>
              <w:rPr>
                <w:rFonts w:eastAsia="Times New Roman"/>
                <w:color w:val="000000"/>
              </w:rPr>
              <w:t>több különálló szerver helyett egy vas</w:t>
            </w:r>
          </w:p>
          <w:p w:rsidR="00000000" w:rsidRDefault="00057EAC">
            <w:pPr>
              <w:numPr>
                <w:ilvl w:val="2"/>
                <w:numId w:val="57"/>
              </w:numPr>
              <w:ind w:left="1620"/>
              <w:textAlignment w:val="center"/>
              <w:rPr>
                <w:rFonts w:eastAsia="Times New Roman"/>
                <w:color w:val="000000"/>
              </w:rPr>
            </w:pPr>
            <w:r>
              <w:rPr>
                <w:rFonts w:eastAsia="Times New Roman"/>
                <w:b/>
                <w:bCs/>
                <w:color w:val="000000"/>
              </w:rPr>
              <w:t xml:space="preserve">Alkalamzások áthelyezése: </w:t>
            </w:r>
            <w:r>
              <w:rPr>
                <w:rFonts w:eastAsia="Times New Roman"/>
                <w:color w:val="000000"/>
              </w:rPr>
              <w:t>közös szerver vagy platform, ami logikus hogy</w:t>
            </w:r>
            <w:r>
              <w:rPr>
                <w:rFonts w:eastAsia="Times New Roman"/>
                <w:color w:val="000000"/>
              </w:rPr>
              <w:t xml:space="preserve"> összegűyjtheti a dolgokat</w:t>
            </w:r>
          </w:p>
          <w:p w:rsidR="00000000" w:rsidRDefault="00057EAC">
            <w:pPr>
              <w:numPr>
                <w:ilvl w:val="2"/>
                <w:numId w:val="57"/>
              </w:numPr>
              <w:ind w:left="1620"/>
              <w:textAlignment w:val="center"/>
              <w:rPr>
                <w:rFonts w:eastAsia="Times New Roman"/>
                <w:color w:val="000000"/>
              </w:rPr>
            </w:pPr>
            <w:r>
              <w:rPr>
                <w:rFonts w:eastAsia="Times New Roman"/>
                <w:b/>
                <w:bCs/>
                <w:color w:val="000000"/>
              </w:rPr>
              <w:t xml:space="preserve">Adatintegráció: </w:t>
            </w:r>
            <w:r>
              <w:rPr>
                <w:rFonts w:eastAsia="Times New Roman"/>
                <w:color w:val="000000"/>
              </w:rPr>
              <w:t>különböző adatokat összegűyjtjük, és azonos formátumban, heterogén adatforrásokat megszűntetve egy közös DB-be zárjuk</w:t>
            </w:r>
          </w:p>
          <w:p w:rsidR="00000000" w:rsidRDefault="00057EAC">
            <w:pPr>
              <w:numPr>
                <w:ilvl w:val="0"/>
                <w:numId w:val="57"/>
              </w:numPr>
              <w:ind w:left="540"/>
              <w:textAlignment w:val="center"/>
              <w:rPr>
                <w:rFonts w:eastAsia="Times New Roman"/>
                <w:color w:val="000000"/>
              </w:rPr>
            </w:pPr>
            <w:r>
              <w:rPr>
                <w:rFonts w:eastAsia="Times New Roman"/>
                <w:b/>
                <w:bCs/>
                <w:color w:val="000000"/>
              </w:rPr>
              <w:t>Eszközök a konszolidációhoz: virtualizálás</w:t>
            </w:r>
          </w:p>
          <w:p w:rsidR="00000000" w:rsidRDefault="00057EAC">
            <w:pPr>
              <w:numPr>
                <w:ilvl w:val="1"/>
                <w:numId w:val="57"/>
              </w:numPr>
              <w:ind w:left="1080"/>
              <w:textAlignment w:val="center"/>
              <w:rPr>
                <w:rFonts w:eastAsia="Times New Roman"/>
                <w:color w:val="000000"/>
              </w:rPr>
            </w:pPr>
            <w:r>
              <w:rPr>
                <w:rFonts w:eastAsia="Times New Roman"/>
                <w:color w:val="000000"/>
              </w:rPr>
              <w:t>Pl. klasszikus virtuális gépek kialaktíása , partíci</w:t>
            </w:r>
            <w:r>
              <w:rPr>
                <w:rFonts w:eastAsia="Times New Roman"/>
                <w:color w:val="000000"/>
              </w:rPr>
              <w:t>ók</w:t>
            </w:r>
          </w:p>
          <w:p w:rsidR="00000000" w:rsidRDefault="00057EAC">
            <w:pPr>
              <w:numPr>
                <w:ilvl w:val="1"/>
                <w:numId w:val="57"/>
              </w:numPr>
              <w:ind w:left="1080"/>
              <w:textAlignment w:val="center"/>
              <w:rPr>
                <w:rFonts w:eastAsia="Times New Roman"/>
                <w:color w:val="000000"/>
              </w:rPr>
            </w:pPr>
            <w:r>
              <w:rPr>
                <w:rFonts w:eastAsia="Times New Roman"/>
                <w:color w:val="000000"/>
              </w:rPr>
              <w:t xml:space="preserve">Az egyes partíciók osztoznak a hardvereken, de nem tudnak róla </w:t>
            </w:r>
          </w:p>
          <w:p w:rsidR="00000000" w:rsidRDefault="00057EAC">
            <w:pPr>
              <w:numPr>
                <w:ilvl w:val="1"/>
                <w:numId w:val="57"/>
              </w:numPr>
              <w:ind w:left="1080"/>
              <w:textAlignment w:val="center"/>
              <w:rPr>
                <w:rFonts w:eastAsia="Times New Roman"/>
                <w:color w:val="000000"/>
              </w:rPr>
            </w:pPr>
            <w:r>
              <w:rPr>
                <w:rFonts w:eastAsia="Times New Roman"/>
                <w:color w:val="000000"/>
              </w:rPr>
              <w:t>Sok szerver -&gt; kevés szerver</w:t>
            </w:r>
          </w:p>
          <w:p w:rsidR="00000000" w:rsidRDefault="00057EAC">
            <w:pPr>
              <w:numPr>
                <w:ilvl w:val="1"/>
                <w:numId w:val="57"/>
              </w:numPr>
              <w:ind w:left="1080"/>
              <w:textAlignment w:val="center"/>
              <w:rPr>
                <w:rFonts w:eastAsia="Times New Roman"/>
                <w:color w:val="000000"/>
              </w:rPr>
            </w:pPr>
            <w:r>
              <w:rPr>
                <w:rFonts w:eastAsia="Times New Roman"/>
                <w:color w:val="000000"/>
              </w:rPr>
              <w:t>Minden gépen egy oprendszer -&gt; sokféle oprendszer</w:t>
            </w:r>
          </w:p>
          <w:p w:rsidR="00000000" w:rsidRDefault="00057EAC">
            <w:pPr>
              <w:numPr>
                <w:ilvl w:val="1"/>
                <w:numId w:val="57"/>
              </w:numPr>
              <w:ind w:left="1080"/>
              <w:textAlignment w:val="center"/>
              <w:rPr>
                <w:rFonts w:eastAsia="Times New Roman"/>
                <w:color w:val="000000"/>
              </w:rPr>
            </w:pPr>
            <w:r>
              <w:rPr>
                <w:rFonts w:eastAsia="Times New Roman"/>
                <w:color w:val="000000"/>
              </w:rPr>
              <w:t>Szoftver és haardver szorosan csatolt -&gt; hardver és szoftver kevésbé szorosan csatolt</w:t>
            </w:r>
          </w:p>
          <w:p w:rsidR="00000000" w:rsidRDefault="00057EAC">
            <w:pPr>
              <w:numPr>
                <w:ilvl w:val="1"/>
                <w:numId w:val="57"/>
              </w:numPr>
              <w:ind w:left="1080"/>
              <w:textAlignment w:val="center"/>
              <w:rPr>
                <w:rFonts w:eastAsia="Times New Roman"/>
                <w:color w:val="000000"/>
              </w:rPr>
            </w:pPr>
            <w:r>
              <w:rPr>
                <w:rFonts w:eastAsia="Times New Roman"/>
                <w:color w:val="000000"/>
              </w:rPr>
              <w:t>Szolgáltatások egy gépen</w:t>
            </w:r>
            <w:r>
              <w:rPr>
                <w:rFonts w:eastAsia="Times New Roman"/>
                <w:color w:val="000000"/>
              </w:rPr>
              <w:t xml:space="preserve"> zavarhatják egymást -&gt; egy virtuális gép, egy szoftver példány</w:t>
            </w:r>
          </w:p>
          <w:p w:rsidR="00000000" w:rsidRDefault="00057EAC">
            <w:pPr>
              <w:numPr>
                <w:ilvl w:val="1"/>
                <w:numId w:val="57"/>
              </w:numPr>
              <w:ind w:left="1080"/>
              <w:textAlignment w:val="center"/>
              <w:rPr>
                <w:rFonts w:eastAsia="Times New Roman"/>
                <w:color w:val="000000"/>
              </w:rPr>
            </w:pPr>
            <w:r>
              <w:rPr>
                <w:rFonts w:eastAsia="Times New Roman"/>
                <w:color w:val="000000"/>
              </w:rPr>
              <w:t>Kihasználtság nő</w:t>
            </w:r>
          </w:p>
          <w:p w:rsidR="00000000" w:rsidRDefault="00057EAC">
            <w:pPr>
              <w:numPr>
                <w:ilvl w:val="0"/>
                <w:numId w:val="57"/>
              </w:numPr>
              <w:ind w:left="540"/>
              <w:textAlignment w:val="center"/>
              <w:rPr>
                <w:rFonts w:eastAsia="Times New Roman"/>
                <w:color w:val="000000"/>
              </w:rPr>
            </w:pPr>
            <w:r>
              <w:rPr>
                <w:rFonts w:eastAsia="Times New Roman"/>
                <w:b/>
                <w:bCs/>
                <w:color w:val="000000"/>
              </w:rPr>
              <w:t>Szerverkonszolidáció</w:t>
            </w:r>
          </w:p>
          <w:p w:rsidR="00000000" w:rsidRDefault="00057EAC">
            <w:pPr>
              <w:numPr>
                <w:ilvl w:val="1"/>
                <w:numId w:val="57"/>
              </w:numPr>
              <w:ind w:left="1080"/>
              <w:textAlignment w:val="center"/>
              <w:rPr>
                <w:rFonts w:eastAsia="Times New Roman"/>
                <w:color w:val="000000"/>
              </w:rPr>
            </w:pPr>
            <w:r>
              <w:rPr>
                <w:rFonts w:eastAsia="Times New Roman"/>
                <w:color w:val="000000"/>
              </w:rPr>
              <w:t>Előnyei:</w:t>
            </w:r>
          </w:p>
          <w:p w:rsidR="00000000" w:rsidRDefault="00057EAC">
            <w:pPr>
              <w:numPr>
                <w:ilvl w:val="2"/>
                <w:numId w:val="57"/>
              </w:numPr>
              <w:ind w:left="1620"/>
              <w:textAlignment w:val="center"/>
              <w:rPr>
                <w:rFonts w:eastAsia="Times New Roman"/>
                <w:color w:val="000000"/>
              </w:rPr>
            </w:pPr>
            <w:r>
              <w:rPr>
                <w:rFonts w:eastAsia="Times New Roman"/>
                <w:color w:val="000000"/>
              </w:rPr>
              <w:t>Jobb erőforráskihasználtság, kevesebb géppel elintézhető ugyanaz a munka</w:t>
            </w:r>
          </w:p>
          <w:p w:rsidR="00000000" w:rsidRDefault="00057EAC">
            <w:pPr>
              <w:numPr>
                <w:ilvl w:val="2"/>
                <w:numId w:val="57"/>
              </w:numPr>
              <w:ind w:left="1620"/>
              <w:textAlignment w:val="center"/>
              <w:rPr>
                <w:rFonts w:eastAsia="Times New Roman"/>
                <w:color w:val="000000"/>
              </w:rPr>
            </w:pPr>
            <w:r>
              <w:rPr>
                <w:rFonts w:eastAsia="Times New Roman"/>
                <w:color w:val="000000"/>
              </w:rPr>
              <w:t>Jobb a redszermenedzsmet</w:t>
            </w:r>
          </w:p>
          <w:p w:rsidR="00000000" w:rsidRDefault="00057EAC">
            <w:pPr>
              <w:numPr>
                <w:ilvl w:val="2"/>
                <w:numId w:val="57"/>
              </w:numPr>
              <w:ind w:left="1620"/>
              <w:textAlignment w:val="center"/>
              <w:rPr>
                <w:rFonts w:eastAsia="Times New Roman"/>
                <w:color w:val="000000"/>
              </w:rPr>
            </w:pPr>
            <w:r>
              <w:rPr>
                <w:rFonts w:eastAsia="Times New Roman"/>
                <w:color w:val="000000"/>
              </w:rPr>
              <w:t>Viretualizálással ötvözve nagyon rugalmas</w:t>
            </w:r>
          </w:p>
          <w:p w:rsidR="00000000" w:rsidRDefault="00057EAC">
            <w:pPr>
              <w:numPr>
                <w:ilvl w:val="2"/>
                <w:numId w:val="57"/>
              </w:numPr>
              <w:ind w:left="1620"/>
              <w:textAlignment w:val="center"/>
              <w:rPr>
                <w:rFonts w:eastAsia="Times New Roman"/>
                <w:color w:val="000000"/>
              </w:rPr>
            </w:pPr>
            <w:r>
              <w:rPr>
                <w:rFonts w:eastAsia="Times New Roman"/>
                <w:color w:val="000000"/>
              </w:rPr>
              <w:t>Telje</w:t>
            </w:r>
            <w:r>
              <w:rPr>
                <w:rFonts w:eastAsia="Times New Roman"/>
                <w:color w:val="000000"/>
              </w:rPr>
              <w:t>sítmény: ügyes csoportosítások csökkentik a holtidőt</w:t>
            </w:r>
          </w:p>
          <w:p w:rsidR="00000000" w:rsidRDefault="00057EAC">
            <w:pPr>
              <w:numPr>
                <w:ilvl w:val="2"/>
                <w:numId w:val="57"/>
              </w:numPr>
              <w:ind w:left="1620"/>
              <w:textAlignment w:val="center"/>
              <w:rPr>
                <w:rFonts w:eastAsia="Times New Roman"/>
                <w:color w:val="000000"/>
              </w:rPr>
            </w:pPr>
            <w:r>
              <w:rPr>
                <w:rFonts w:eastAsia="Times New Roman"/>
                <w:color w:val="000000"/>
              </w:rPr>
              <w:t xml:space="preserve">De vannak biztonsági kérdések </w:t>
            </w:r>
          </w:p>
          <w:p w:rsidR="00000000" w:rsidRDefault="00057EAC">
            <w:pPr>
              <w:numPr>
                <w:ilvl w:val="2"/>
                <w:numId w:val="57"/>
              </w:numPr>
              <w:ind w:left="1620"/>
              <w:textAlignment w:val="center"/>
              <w:rPr>
                <w:rFonts w:eastAsia="Times New Roman"/>
                <w:color w:val="000000"/>
              </w:rPr>
            </w:pPr>
            <w:r>
              <w:rPr>
                <w:rFonts w:eastAsia="Times New Roman"/>
                <w:noProof/>
                <w:color w:val="000000"/>
              </w:rPr>
              <w:drawing>
                <wp:inline distT="0" distB="0" distL="0" distR="0">
                  <wp:extent cx="2914650" cy="1333500"/>
                  <wp:effectExtent l="0" t="0" r="0" b="0"/>
                  <wp:docPr id="9" name="Kép 9" descr="C:\1083D865\0FF81E2A-E70C-4542-A8AC-7AF5E82FFF4B_elemei\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1083D865\0FF81E2A-E70C-4542-A8AC-7AF5E82FFF4B_elemei\image00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1333500"/>
                          </a:xfrm>
                          <a:prstGeom prst="rect">
                            <a:avLst/>
                          </a:prstGeom>
                          <a:noFill/>
                          <a:ln>
                            <a:noFill/>
                          </a:ln>
                        </pic:spPr>
                      </pic:pic>
                    </a:graphicData>
                  </a:graphic>
                </wp:inline>
              </w:drawing>
            </w:r>
          </w:p>
          <w:p w:rsidR="00000000" w:rsidRDefault="00057EAC">
            <w:pPr>
              <w:numPr>
                <w:ilvl w:val="2"/>
                <w:numId w:val="57"/>
              </w:numPr>
              <w:ind w:left="1620"/>
              <w:textAlignment w:val="center"/>
              <w:rPr>
                <w:rFonts w:eastAsia="Times New Roman"/>
                <w:color w:val="000000"/>
              </w:rPr>
            </w:pPr>
            <w:r>
              <w:rPr>
                <w:rFonts w:eastAsia="Times New Roman"/>
                <w:color w:val="000000"/>
              </w:rPr>
              <w:t>Ha már egyszer virtualizálunk, akkor több egyéb módon is fel lehet használni a virutalizációt: felszabaudlló erőforrások</w:t>
            </w:r>
          </w:p>
          <w:p w:rsidR="00000000" w:rsidRDefault="00057EAC">
            <w:pPr>
              <w:numPr>
                <w:ilvl w:val="0"/>
                <w:numId w:val="57"/>
              </w:numPr>
              <w:ind w:left="540"/>
              <w:textAlignment w:val="center"/>
              <w:rPr>
                <w:rFonts w:eastAsia="Times New Roman"/>
                <w:color w:val="000000"/>
              </w:rPr>
            </w:pPr>
            <w:r>
              <w:rPr>
                <w:rFonts w:eastAsia="Times New Roman"/>
                <w:b/>
                <w:bCs/>
                <w:color w:val="000000"/>
              </w:rPr>
              <w:t>Tipikus virtualizációs szolgáltatások:</w:t>
            </w:r>
          </w:p>
          <w:p w:rsidR="00000000" w:rsidRDefault="00057EAC">
            <w:pPr>
              <w:numPr>
                <w:ilvl w:val="1"/>
                <w:numId w:val="57"/>
              </w:numPr>
              <w:ind w:left="1080"/>
              <w:textAlignment w:val="center"/>
              <w:rPr>
                <w:rFonts w:eastAsia="Times New Roman"/>
                <w:color w:val="000000"/>
              </w:rPr>
            </w:pPr>
            <w:r>
              <w:rPr>
                <w:rFonts w:eastAsia="Times New Roman"/>
                <w:color w:val="000000"/>
              </w:rPr>
              <w:t>Rendszerüzemeltetés-tmogatás, pillanatképek, riaasztások</w:t>
            </w:r>
          </w:p>
          <w:p w:rsidR="00000000" w:rsidRDefault="00057EAC">
            <w:pPr>
              <w:numPr>
                <w:ilvl w:val="1"/>
                <w:numId w:val="57"/>
              </w:numPr>
              <w:ind w:left="1080"/>
              <w:textAlignment w:val="center"/>
              <w:rPr>
                <w:rFonts w:eastAsia="Times New Roman"/>
                <w:color w:val="000000"/>
              </w:rPr>
            </w:pPr>
            <w:r>
              <w:rPr>
                <w:rFonts w:eastAsia="Times New Roman"/>
                <w:color w:val="000000"/>
              </w:rPr>
              <w:t>Egységes menedzsmentkörnyezet</w:t>
            </w:r>
          </w:p>
          <w:p w:rsidR="00000000" w:rsidRDefault="00057EAC">
            <w:pPr>
              <w:numPr>
                <w:ilvl w:val="1"/>
                <w:numId w:val="57"/>
              </w:numPr>
              <w:ind w:left="1080"/>
              <w:textAlignment w:val="center"/>
              <w:rPr>
                <w:rFonts w:eastAsia="Times New Roman"/>
                <w:color w:val="000000"/>
              </w:rPr>
            </w:pPr>
            <w:r>
              <w:rPr>
                <w:rFonts w:eastAsia="Times New Roman"/>
                <w:color w:val="000000"/>
              </w:rPr>
              <w:t>Egyséhges háttértár és fájlrendszer</w:t>
            </w:r>
          </w:p>
          <w:p w:rsidR="00000000" w:rsidRDefault="00057EAC">
            <w:pPr>
              <w:numPr>
                <w:ilvl w:val="1"/>
                <w:numId w:val="57"/>
              </w:numPr>
              <w:ind w:left="1080"/>
              <w:textAlignment w:val="center"/>
              <w:rPr>
                <w:rFonts w:eastAsia="Times New Roman"/>
                <w:color w:val="000000"/>
              </w:rPr>
            </w:pPr>
            <w:r>
              <w:rPr>
                <w:rFonts w:eastAsia="Times New Roman"/>
                <w:color w:val="000000"/>
              </w:rPr>
              <w:t>Rendszerüzemeltetés-támpgatás</w:t>
            </w:r>
          </w:p>
          <w:p w:rsidR="00000000" w:rsidRDefault="00057EAC">
            <w:pPr>
              <w:numPr>
                <w:ilvl w:val="1"/>
                <w:numId w:val="57"/>
              </w:numPr>
              <w:ind w:left="1080"/>
              <w:textAlignment w:val="center"/>
              <w:rPr>
                <w:rFonts w:eastAsia="Times New Roman"/>
                <w:color w:val="000000"/>
              </w:rPr>
            </w:pPr>
            <w:r>
              <w:rPr>
                <w:rFonts w:eastAsia="Times New Roman"/>
                <w:color w:val="000000"/>
              </w:rPr>
              <w:t xml:space="preserve">Dinamikus erőforrás kezelés </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b/>
                <w:bCs/>
                <w:color w:val="000000"/>
              </w:rPr>
              <w:t>Számítógépfelhők</w:t>
            </w:r>
          </w:p>
          <w:p w:rsidR="00000000" w:rsidRDefault="00057EAC">
            <w:pPr>
              <w:numPr>
                <w:ilvl w:val="0"/>
                <w:numId w:val="58"/>
              </w:numPr>
              <w:ind w:left="540"/>
              <w:textAlignment w:val="center"/>
              <w:rPr>
                <w:rFonts w:eastAsia="Times New Roman"/>
                <w:color w:val="000000"/>
              </w:rPr>
            </w:pPr>
            <w:r>
              <w:rPr>
                <w:rFonts w:eastAsia="Times New Roman"/>
                <w:b/>
                <w:bCs/>
                <w:color w:val="000000"/>
              </w:rPr>
              <w:t xml:space="preserve">Hálózaton keresztül elérhető, igény szerint felhaználható IT erőforrás halmaz. </w:t>
            </w:r>
          </w:p>
          <w:p w:rsidR="00000000" w:rsidRDefault="00057EAC">
            <w:pPr>
              <w:numPr>
                <w:ilvl w:val="0"/>
                <w:numId w:val="58"/>
              </w:numPr>
              <w:ind w:left="540"/>
              <w:textAlignment w:val="center"/>
              <w:rPr>
                <w:rFonts w:eastAsia="Times New Roman"/>
                <w:color w:val="000000"/>
              </w:rPr>
            </w:pPr>
            <w:r>
              <w:rPr>
                <w:rFonts w:eastAsia="Times New Roman"/>
                <w:color w:val="000000"/>
              </w:rPr>
              <w:t xml:space="preserve">Első ilyen </w:t>
            </w:r>
            <w:r>
              <w:rPr>
                <w:rFonts w:eastAsia="Times New Roman"/>
                <w:color w:val="000000"/>
              </w:rPr>
              <w:t>klasszikus felhő: Amazon 2006, ma már mindenkinek van</w:t>
            </w:r>
          </w:p>
          <w:p w:rsidR="00000000" w:rsidRDefault="00057EAC">
            <w:pPr>
              <w:numPr>
                <w:ilvl w:val="0"/>
                <w:numId w:val="58"/>
              </w:numPr>
              <w:ind w:left="540"/>
              <w:textAlignment w:val="center"/>
              <w:rPr>
                <w:rFonts w:eastAsia="Times New Roman"/>
                <w:color w:val="000000"/>
              </w:rPr>
            </w:pPr>
            <w:r>
              <w:rPr>
                <w:rFonts w:eastAsia="Times New Roman"/>
                <w:color w:val="000000"/>
              </w:rPr>
              <w:t>Pl.: google webes alkalmazásai, amazon száímtási felhő, Microsoft Azuire, Vmware cloud,. Oracle cloud, stb. online tárhelyek</w:t>
            </w:r>
          </w:p>
          <w:p w:rsidR="00000000" w:rsidRDefault="00057EAC">
            <w:pPr>
              <w:numPr>
                <w:ilvl w:val="0"/>
                <w:numId w:val="58"/>
              </w:numPr>
              <w:ind w:left="540"/>
              <w:textAlignment w:val="center"/>
              <w:rPr>
                <w:rFonts w:eastAsia="Times New Roman"/>
                <w:color w:val="000000"/>
              </w:rPr>
            </w:pPr>
            <w:r>
              <w:rPr>
                <w:rFonts w:eastAsia="Times New Roman"/>
                <w:color w:val="000000"/>
              </w:rPr>
              <w:t>Felhasználók arányosan fizetnek a felhasznált erőforrásokért, közben másokkal</w:t>
            </w:r>
            <w:r>
              <w:rPr>
                <w:rFonts w:eastAsia="Times New Roman"/>
                <w:color w:val="000000"/>
              </w:rPr>
              <w:t xml:space="preserve"> megosztják azt, de ők virtuálisan el vannak tőlük választva</w:t>
            </w:r>
          </w:p>
          <w:p w:rsidR="00000000" w:rsidRDefault="00057EAC">
            <w:pPr>
              <w:numPr>
                <w:ilvl w:val="0"/>
                <w:numId w:val="58"/>
              </w:numPr>
              <w:ind w:left="540"/>
              <w:textAlignment w:val="center"/>
              <w:rPr>
                <w:rFonts w:eastAsia="Times New Roman"/>
                <w:color w:val="000000"/>
              </w:rPr>
            </w:pPr>
            <w:r>
              <w:rPr>
                <w:rFonts w:eastAsia="Times New Roman"/>
                <w:color w:val="000000"/>
              </w:rPr>
              <w:t xml:space="preserve">Szolgáltatás azonnal beszerezhető, és kis költséggel, jól skálázható, és nem nekünk kell menedszelni -&gt; kiszerveztük az IT-t! </w:t>
            </w:r>
          </w:p>
          <w:p w:rsidR="00000000" w:rsidRDefault="00057EAC">
            <w:pPr>
              <w:numPr>
                <w:ilvl w:val="0"/>
                <w:numId w:val="58"/>
              </w:numPr>
              <w:ind w:left="540"/>
              <w:textAlignment w:val="center"/>
              <w:rPr>
                <w:rFonts w:eastAsia="Times New Roman"/>
                <w:color w:val="000000"/>
              </w:rPr>
            </w:pPr>
            <w:r>
              <w:rPr>
                <w:rFonts w:eastAsia="Times New Roman"/>
                <w:color w:val="000000"/>
              </w:rPr>
              <w:t>Hátrányok: nincs a kezünkben akkora hatalom a szolgáltatás felett, h</w:t>
            </w:r>
            <w:r>
              <w:rPr>
                <w:rFonts w:eastAsia="Times New Roman"/>
                <w:color w:val="000000"/>
              </w:rPr>
              <w:t>álózati hozzáférés szügséges, jogi hercehurcák, átállás költség, stb. biztonság…</w:t>
            </w:r>
          </w:p>
          <w:p w:rsidR="00000000" w:rsidRDefault="00057EAC">
            <w:pPr>
              <w:numPr>
                <w:ilvl w:val="0"/>
                <w:numId w:val="58"/>
              </w:numPr>
              <w:ind w:left="540"/>
              <w:textAlignment w:val="center"/>
              <w:rPr>
                <w:rFonts w:eastAsia="Times New Roman"/>
                <w:color w:val="000000"/>
              </w:rPr>
            </w:pPr>
            <w:r>
              <w:rPr>
                <w:rFonts w:eastAsia="Times New Roman"/>
                <w:color w:val="000000"/>
              </w:rPr>
              <w:t>Felhőtípisok:</w:t>
            </w:r>
          </w:p>
          <w:p w:rsidR="00000000" w:rsidRDefault="00057EAC">
            <w:pPr>
              <w:numPr>
                <w:ilvl w:val="1"/>
                <w:numId w:val="58"/>
              </w:numPr>
              <w:ind w:left="1080"/>
              <w:textAlignment w:val="center"/>
              <w:rPr>
                <w:rFonts w:eastAsia="Times New Roman"/>
                <w:color w:val="000000"/>
              </w:rPr>
            </w:pPr>
            <w:r>
              <w:rPr>
                <w:rFonts w:eastAsia="Times New Roman"/>
                <w:b/>
                <w:bCs/>
                <w:color w:val="000000"/>
              </w:rPr>
              <w:t xml:space="preserve">Infrastruktúra szogláltataás IaaS - </w:t>
            </w:r>
            <w:r>
              <w:rPr>
                <w:rFonts w:eastAsia="Times New Roman"/>
                <w:color w:val="000000"/>
              </w:rPr>
              <w:t>virtuááis hardverkönyezet ccsak</w:t>
            </w:r>
          </w:p>
          <w:p w:rsidR="00000000" w:rsidRDefault="00057EAC">
            <w:pPr>
              <w:numPr>
                <w:ilvl w:val="1"/>
                <w:numId w:val="58"/>
              </w:numPr>
              <w:ind w:left="1080"/>
              <w:textAlignment w:val="center"/>
              <w:rPr>
                <w:rFonts w:eastAsia="Times New Roman"/>
                <w:color w:val="000000"/>
              </w:rPr>
            </w:pPr>
            <w:r>
              <w:rPr>
                <w:rFonts w:eastAsia="Times New Roman"/>
                <w:b/>
                <w:bCs/>
                <w:color w:val="000000"/>
              </w:rPr>
              <w:t xml:space="preserve">Platformszolgáltatás PaaS </w:t>
            </w:r>
            <w:r>
              <w:rPr>
                <w:rFonts w:eastAsia="Times New Roman"/>
                <w:color w:val="000000"/>
              </w:rPr>
              <w:t>- futtatókönryezetet is biztosítunk</w:t>
            </w:r>
          </w:p>
          <w:p w:rsidR="00000000" w:rsidRDefault="00057EAC">
            <w:pPr>
              <w:numPr>
                <w:ilvl w:val="1"/>
                <w:numId w:val="58"/>
              </w:numPr>
              <w:ind w:left="1080"/>
              <w:textAlignment w:val="center"/>
              <w:rPr>
                <w:rFonts w:eastAsia="Times New Roman"/>
                <w:color w:val="000000"/>
              </w:rPr>
            </w:pPr>
            <w:r>
              <w:rPr>
                <w:rFonts w:eastAsia="Times New Roman"/>
                <w:b/>
                <w:bCs/>
                <w:color w:val="000000"/>
              </w:rPr>
              <w:t>Adatkezelőszolgáltatás SaaS &amp; A</w:t>
            </w:r>
            <w:r>
              <w:rPr>
                <w:rFonts w:eastAsia="Times New Roman"/>
                <w:b/>
                <w:bCs/>
                <w:color w:val="000000"/>
              </w:rPr>
              <w:t xml:space="preserve">lkalmazásszolgáltatás SaaS  - </w:t>
            </w:r>
            <w:r>
              <w:rPr>
                <w:rFonts w:eastAsia="Times New Roman"/>
                <w:color w:val="000000"/>
              </w:rPr>
              <w:t xml:space="preserve">itt már konrkét szoftverek is stb. </w:t>
            </w:r>
          </w:p>
          <w:p w:rsidR="00000000" w:rsidRDefault="00057EAC">
            <w:pPr>
              <w:numPr>
                <w:ilvl w:val="1"/>
                <w:numId w:val="58"/>
              </w:numPr>
              <w:ind w:left="1080"/>
              <w:textAlignment w:val="center"/>
              <w:rPr>
                <w:rFonts w:eastAsia="Times New Roman"/>
                <w:color w:val="000000"/>
              </w:rPr>
            </w:pPr>
            <w:r>
              <w:rPr>
                <w:rFonts w:eastAsia="Times New Roman"/>
                <w:color w:val="000000"/>
              </w:rPr>
              <w:t xml:space="preserve">Magánfelhő: nem igazi felhő… vállalati kontroltt megtarthatpd </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b/>
                <w:bCs/>
                <w:color w:val="000000"/>
              </w:rPr>
              <w:t>Háttérrendszerek virtualizációja</w:t>
            </w:r>
          </w:p>
          <w:p w:rsidR="00000000" w:rsidRDefault="00057EAC">
            <w:pPr>
              <w:numPr>
                <w:ilvl w:val="0"/>
                <w:numId w:val="59"/>
              </w:numPr>
              <w:ind w:left="540"/>
              <w:textAlignment w:val="center"/>
              <w:rPr>
                <w:rFonts w:eastAsia="Times New Roman"/>
                <w:color w:val="000000"/>
              </w:rPr>
            </w:pPr>
            <w:r>
              <w:rPr>
                <w:rFonts w:eastAsia="Times New Roman"/>
                <w:b/>
                <w:bCs/>
                <w:color w:val="000000"/>
              </w:rPr>
              <w:t>Teljes storage virtualizáció</w:t>
            </w:r>
          </w:p>
          <w:p w:rsidR="00000000" w:rsidRDefault="00057EAC">
            <w:pPr>
              <w:numPr>
                <w:ilvl w:val="0"/>
                <w:numId w:val="59"/>
              </w:numPr>
              <w:ind w:left="540"/>
              <w:textAlignment w:val="center"/>
              <w:rPr>
                <w:rFonts w:eastAsia="Times New Roman"/>
                <w:color w:val="000000"/>
              </w:rPr>
            </w:pPr>
            <w:r>
              <w:rPr>
                <w:rFonts w:eastAsia="Times New Roman"/>
                <w:color w:val="000000"/>
              </w:rPr>
              <w:t>Pl. NAS, network attached Storage, fájlszinten hozzáférek a dol</w:t>
            </w:r>
            <w:r>
              <w:rPr>
                <w:rFonts w:eastAsia="Times New Roman"/>
                <w:color w:val="000000"/>
              </w:rPr>
              <w:t>gokhoz, de nem tudom min vannak tárolva</w:t>
            </w:r>
          </w:p>
          <w:p w:rsidR="00000000" w:rsidRDefault="00057EAC">
            <w:pPr>
              <w:numPr>
                <w:ilvl w:val="0"/>
                <w:numId w:val="59"/>
              </w:numPr>
              <w:ind w:left="540"/>
              <w:textAlignment w:val="center"/>
              <w:rPr>
                <w:rFonts w:eastAsia="Times New Roman"/>
                <w:color w:val="000000"/>
              </w:rPr>
            </w:pPr>
            <w:r>
              <w:rPr>
                <w:rFonts w:eastAsia="Times New Roman"/>
                <w:color w:val="000000"/>
              </w:rPr>
              <w:t>Több ponton keresztül hozzáférhető a háttértár-hálózat</w:t>
            </w:r>
          </w:p>
          <w:p w:rsidR="00000000" w:rsidRDefault="00057EAC">
            <w:pPr>
              <w:numPr>
                <w:ilvl w:val="0"/>
                <w:numId w:val="59"/>
              </w:numPr>
              <w:ind w:left="540"/>
              <w:textAlignment w:val="center"/>
              <w:rPr>
                <w:rFonts w:eastAsia="Times New Roman"/>
                <w:color w:val="000000"/>
              </w:rPr>
            </w:pPr>
            <w:r>
              <w:rPr>
                <w:rFonts w:eastAsia="Times New Roman"/>
                <w:color w:val="000000"/>
              </w:rPr>
              <w:t>SAN:</w:t>
            </w:r>
          </w:p>
          <w:p w:rsidR="00000000" w:rsidRDefault="00057EAC">
            <w:pPr>
              <w:numPr>
                <w:ilvl w:val="1"/>
                <w:numId w:val="59"/>
              </w:numPr>
              <w:ind w:left="1080"/>
              <w:textAlignment w:val="center"/>
              <w:rPr>
                <w:rFonts w:eastAsia="Times New Roman"/>
                <w:color w:val="000000"/>
              </w:rPr>
            </w:pPr>
            <w:r>
              <w:rPr>
                <w:rFonts w:eastAsia="Times New Roman"/>
                <w:color w:val="000000"/>
              </w:rPr>
              <w:t>Legelterjedtebb</w:t>
            </w:r>
          </w:p>
          <w:p w:rsidR="00000000" w:rsidRDefault="00057EAC">
            <w:pPr>
              <w:numPr>
                <w:ilvl w:val="1"/>
                <w:numId w:val="59"/>
              </w:numPr>
              <w:ind w:left="1080"/>
              <w:textAlignment w:val="center"/>
              <w:rPr>
                <w:rFonts w:eastAsia="Times New Roman"/>
                <w:color w:val="000000"/>
              </w:rPr>
            </w:pPr>
            <w:r>
              <w:rPr>
                <w:rFonts w:eastAsia="Times New Roman"/>
                <w:color w:val="000000"/>
              </w:rPr>
              <w:t>Távoli diszkek lokálisnak látszódnaak az operációs rendszer számára -&gt; szektor és blokkhozzáférés szintig!</w:t>
            </w:r>
          </w:p>
          <w:p w:rsidR="00000000" w:rsidRDefault="00057EAC">
            <w:pPr>
              <w:numPr>
                <w:ilvl w:val="1"/>
                <w:numId w:val="59"/>
              </w:numPr>
              <w:ind w:left="1080"/>
              <w:textAlignment w:val="center"/>
              <w:rPr>
                <w:rFonts w:eastAsia="Times New Roman"/>
                <w:color w:val="000000"/>
              </w:rPr>
            </w:pPr>
            <w:r>
              <w:rPr>
                <w:rFonts w:eastAsia="Times New Roman"/>
                <w:color w:val="000000"/>
              </w:rPr>
              <w:t xml:space="preserve">Virutális </w:t>
            </w:r>
            <w:r>
              <w:rPr>
                <w:rFonts w:eastAsia="Times New Roman"/>
                <w:color w:val="000000"/>
              </w:rPr>
              <w:t>háttértár átirányítható másik géphez</w:t>
            </w:r>
          </w:p>
          <w:p w:rsidR="00000000" w:rsidRDefault="00057EAC">
            <w:pPr>
              <w:numPr>
                <w:ilvl w:val="1"/>
                <w:numId w:val="59"/>
              </w:numPr>
              <w:ind w:left="1080"/>
              <w:textAlignment w:val="center"/>
              <w:rPr>
                <w:rFonts w:eastAsia="Times New Roman"/>
                <w:color w:val="000000"/>
              </w:rPr>
            </w:pPr>
            <w:r>
              <w:rPr>
                <w:rFonts w:eastAsia="Times New Roman"/>
                <w:color w:val="000000"/>
              </w:rPr>
              <w:t>Egy tár egyszerre több géphez is csatolakozhat</w:t>
            </w:r>
          </w:p>
          <w:p w:rsidR="00000000" w:rsidRDefault="00057EAC">
            <w:pPr>
              <w:pStyle w:val="NormlWeb"/>
              <w:spacing w:before="0" w:beforeAutospacing="0" w:after="0" w:afterAutospacing="0"/>
              <w:ind w:left="540"/>
              <w:rPr>
                <w:color w:val="000000"/>
              </w:rPr>
            </w:pPr>
            <w:r>
              <w:rPr>
                <w:b/>
                <w:bCs/>
                <w:color w:val="000000"/>
              </w:rPr>
              <w:t>Raid rendszerek</w:t>
            </w:r>
          </w:p>
          <w:p w:rsidR="00000000" w:rsidRDefault="00057EAC">
            <w:pPr>
              <w:numPr>
                <w:ilvl w:val="0"/>
                <w:numId w:val="60"/>
              </w:numPr>
              <w:ind w:left="1080"/>
              <w:textAlignment w:val="center"/>
              <w:rPr>
                <w:rFonts w:eastAsia="Times New Roman"/>
                <w:color w:val="000000"/>
              </w:rPr>
            </w:pPr>
            <w:r>
              <w:rPr>
                <w:rFonts w:eastAsia="Times New Roman"/>
                <w:b/>
                <w:bCs/>
                <w:color w:val="000000"/>
              </w:rPr>
              <w:t>Redundant Array of Independent / Inexpensive Discs</w:t>
            </w:r>
          </w:p>
          <w:p w:rsidR="00000000" w:rsidRDefault="00057EAC">
            <w:pPr>
              <w:numPr>
                <w:ilvl w:val="0"/>
                <w:numId w:val="60"/>
              </w:numPr>
              <w:ind w:left="1080"/>
              <w:textAlignment w:val="center"/>
              <w:rPr>
                <w:rFonts w:eastAsia="Times New Roman"/>
                <w:color w:val="000000"/>
              </w:rPr>
            </w:pPr>
            <w:r>
              <w:rPr>
                <w:rFonts w:eastAsia="Times New Roman"/>
                <w:color w:val="000000"/>
              </w:rPr>
              <w:t>Hibatűrés megoldása redundanciával</w:t>
            </w:r>
          </w:p>
          <w:p w:rsidR="00000000" w:rsidRDefault="00057EAC">
            <w:pPr>
              <w:numPr>
                <w:ilvl w:val="0"/>
                <w:numId w:val="60"/>
              </w:numPr>
              <w:ind w:left="1080"/>
              <w:textAlignment w:val="center"/>
              <w:rPr>
                <w:rFonts w:eastAsia="Times New Roman"/>
                <w:color w:val="000000"/>
              </w:rPr>
            </w:pPr>
            <w:r>
              <w:rPr>
                <w:rFonts w:eastAsia="Times New Roman"/>
                <w:b/>
                <w:bCs/>
                <w:color w:val="000000"/>
              </w:rPr>
              <w:t>Típusok</w:t>
            </w:r>
          </w:p>
          <w:p w:rsidR="00000000" w:rsidRDefault="00057EAC">
            <w:pPr>
              <w:numPr>
                <w:ilvl w:val="1"/>
                <w:numId w:val="60"/>
              </w:numPr>
              <w:ind w:left="1620"/>
              <w:textAlignment w:val="center"/>
              <w:rPr>
                <w:rFonts w:eastAsia="Times New Roman"/>
                <w:color w:val="000000"/>
              </w:rPr>
            </w:pPr>
            <w:r>
              <w:rPr>
                <w:rFonts w:eastAsia="Times New Roman"/>
                <w:b/>
                <w:bCs/>
                <w:color w:val="000000"/>
              </w:rPr>
              <w:t xml:space="preserve">RAID1: </w:t>
            </w:r>
            <w:r>
              <w:rPr>
                <w:rFonts w:eastAsia="Times New Roman"/>
                <w:color w:val="000000"/>
              </w:rPr>
              <w:t xml:space="preserve"> csak sima tükrözés</w:t>
            </w:r>
          </w:p>
          <w:p w:rsidR="00000000" w:rsidRDefault="00057EAC">
            <w:pPr>
              <w:numPr>
                <w:ilvl w:val="1"/>
                <w:numId w:val="60"/>
              </w:numPr>
              <w:ind w:left="1620"/>
              <w:textAlignment w:val="center"/>
              <w:rPr>
                <w:rFonts w:eastAsia="Times New Roman"/>
                <w:color w:val="000000"/>
              </w:rPr>
            </w:pPr>
            <w:r>
              <w:rPr>
                <w:rFonts w:eastAsia="Times New Roman"/>
                <w:b/>
                <w:bCs/>
                <w:color w:val="000000"/>
              </w:rPr>
              <w:t xml:space="preserve">RAID5: </w:t>
            </w:r>
            <w:r>
              <w:rPr>
                <w:rFonts w:eastAsia="Times New Roman"/>
                <w:color w:val="000000"/>
              </w:rPr>
              <w:t>+1 diszk, amin paritásokat t</w:t>
            </w:r>
            <w:r>
              <w:rPr>
                <w:rFonts w:eastAsia="Times New Roman"/>
                <w:color w:val="000000"/>
              </w:rPr>
              <w:t xml:space="preserve">árolok, és ezt a paritásrekordot lemezenként mindig máshol helyezem el "csíkok"ban </w:t>
            </w:r>
          </w:p>
          <w:p w:rsidR="00000000" w:rsidRDefault="00057EAC">
            <w:pPr>
              <w:numPr>
                <w:ilvl w:val="0"/>
                <w:numId w:val="60"/>
              </w:numPr>
              <w:ind w:left="1080"/>
              <w:textAlignment w:val="center"/>
              <w:rPr>
                <w:rFonts w:eastAsia="Times New Roman"/>
                <w:color w:val="000000"/>
              </w:rPr>
            </w:pPr>
            <w:r>
              <w:rPr>
                <w:rFonts w:eastAsia="Times New Roman"/>
                <w:b/>
                <w:bCs/>
                <w:color w:val="000000"/>
              </w:rPr>
              <w:t xml:space="preserve">Ezért jó, </w:t>
            </w:r>
            <w:r>
              <w:rPr>
                <w:rFonts w:eastAsia="Times New Roman"/>
                <w:color w:val="000000"/>
              </w:rPr>
              <w:t xml:space="preserve">mert a lemezeket hiba esetén menet közben is lehet cserélni. </w:t>
            </w:r>
          </w:p>
          <w:p w:rsidR="00000000" w:rsidRDefault="00057EAC">
            <w:pPr>
              <w:pStyle w:val="NormlWeb"/>
              <w:spacing w:before="0" w:beforeAutospacing="0" w:after="0" w:afterAutospacing="0"/>
              <w:ind w:left="540"/>
              <w:rPr>
                <w:color w:val="000000"/>
              </w:rPr>
            </w:pPr>
            <w:r>
              <w:rPr>
                <w:color w:val="000000"/>
              </w:rPr>
              <w:t> </w:t>
            </w:r>
          </w:p>
          <w:p w:rsidR="00000000" w:rsidRDefault="00057EAC">
            <w:pPr>
              <w:pStyle w:val="NormlWeb"/>
              <w:spacing w:before="0" w:beforeAutospacing="0" w:after="0" w:afterAutospacing="0"/>
              <w:rPr>
                <w:color w:val="000000"/>
              </w:rPr>
            </w:pPr>
            <w:r>
              <w:rPr>
                <w:color w:val="000000"/>
              </w:rPr>
              <w:t> </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 xml:space="preserve">6. Hibatűrő rendszerek alapfogalmai (MTTR, MTBF), tipikus hibaforrások és kezelésük. Hibatűrés </w:t>
            </w:r>
            <w:r>
              <w:rPr>
                <w:b/>
                <w:bCs/>
                <w:color w:val="000000"/>
                <w:highlight w:val="yellow"/>
              </w:rPr>
              <w:t>egyszerű és több elemből álló, összetett rendszerekben. Egymásra épülő elérhetőségi szintek. Elérhetőség költsége és megtérülése. Kockázat kezelés.</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 xml:space="preserve">Hibatűrés </w:t>
            </w:r>
          </w:p>
          <w:p w:rsidR="00000000" w:rsidRDefault="00057EAC">
            <w:pPr>
              <w:numPr>
                <w:ilvl w:val="0"/>
                <w:numId w:val="61"/>
              </w:numPr>
              <w:ind w:left="540"/>
              <w:textAlignment w:val="center"/>
              <w:rPr>
                <w:rFonts w:eastAsia="Times New Roman"/>
                <w:color w:val="000000"/>
              </w:rPr>
            </w:pPr>
            <w:r>
              <w:rPr>
                <w:rFonts w:eastAsia="Times New Roman"/>
                <w:color w:val="000000"/>
              </w:rPr>
              <w:t>Racionálisan kell rákölteni, a vállalat számára ez végtelen költség</w:t>
            </w:r>
          </w:p>
          <w:p w:rsidR="00000000" w:rsidRDefault="00057EAC">
            <w:pPr>
              <w:numPr>
                <w:ilvl w:val="0"/>
                <w:numId w:val="61"/>
              </w:numPr>
              <w:ind w:left="540"/>
              <w:textAlignment w:val="center"/>
              <w:rPr>
                <w:rFonts w:eastAsia="Times New Roman"/>
                <w:color w:val="000000"/>
              </w:rPr>
            </w:pPr>
            <w:r>
              <w:rPr>
                <w:rFonts w:eastAsia="Times New Roman"/>
                <w:color w:val="000000"/>
              </w:rPr>
              <w:t>A teljes rendszer megbízható</w:t>
            </w:r>
            <w:r>
              <w:rPr>
                <w:rFonts w:eastAsia="Times New Roman"/>
                <w:color w:val="000000"/>
              </w:rPr>
              <w:t>sága = a leggyengébb láncszem megbízhatósága</w:t>
            </w:r>
          </w:p>
          <w:p w:rsidR="00000000" w:rsidRDefault="00057EAC">
            <w:pPr>
              <w:numPr>
                <w:ilvl w:val="0"/>
                <w:numId w:val="61"/>
              </w:numPr>
              <w:ind w:left="540"/>
              <w:textAlignment w:val="center"/>
              <w:rPr>
                <w:rFonts w:eastAsia="Times New Roman"/>
                <w:color w:val="000000"/>
              </w:rPr>
            </w:pPr>
            <w:r>
              <w:rPr>
                <w:rFonts w:eastAsia="Times New Roman"/>
                <w:color w:val="000000"/>
              </w:rPr>
              <w:t>Több folyamatban is részt vesz egy rendszer -&gt; többszörösen kell figyelembe venni</w:t>
            </w:r>
          </w:p>
          <w:p w:rsidR="00000000" w:rsidRDefault="00057EAC">
            <w:pPr>
              <w:numPr>
                <w:ilvl w:val="0"/>
                <w:numId w:val="61"/>
              </w:numPr>
              <w:ind w:left="540"/>
              <w:textAlignment w:val="center"/>
              <w:rPr>
                <w:rFonts w:eastAsia="Times New Roman"/>
                <w:color w:val="000000"/>
              </w:rPr>
            </w:pPr>
            <w:r>
              <w:rPr>
                <w:rFonts w:eastAsia="Times New Roman"/>
                <w:noProof/>
                <w:color w:val="000000"/>
              </w:rPr>
              <w:drawing>
                <wp:inline distT="0" distB="0" distL="0" distR="0">
                  <wp:extent cx="4876800" cy="1409700"/>
                  <wp:effectExtent l="0" t="0" r="0" b="0"/>
                  <wp:docPr id="10" name="Kép 10" descr="Számítógép által létrehozott helyettesítő szöveg:&#10;Az elérhetőség annak az időnek a részaránya a teljes vizsgált időszakból, &#10;amelyben egy adott eszköz (rendszer) a tőle elvárt funkciókat biztosítani képes. &#10;• A meghibásodások között eltelt átlagos idó (Mean Time Beetween Failures, MTBF) &#10;• A hibák kijavításához szükséges átlagos idó (Mean Time To Repair, MTTR) &#10;hibamentes időszak &#10;elérhetőség — &#10;teljes vizsgált időszak &#10;MTBF &#10;MTBF + MT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zámítógép által létrehozott helyettesítő szöveg:&#10;Az elérhetőség annak az időnek a részaránya a teljes vizsgált időszakból, &#10;amelyben egy adott eszköz (rendszer) a tőle elvárt funkciókat biztosítani képes. &#10;• A meghibásodások között eltelt átlagos idó (Mean Time Beetween Failures, MTBF) &#10;• A hibák kijavításához szükséges átlagos idó (Mean Time To Repair, MTTR) &#10;hibamentes időszak &#10;elérhetőség — &#10;teljes vizsgált időszak &#10;MTBF &#10;MTBF + MTI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1409700"/>
                          </a:xfrm>
                          <a:prstGeom prst="rect">
                            <a:avLst/>
                          </a:prstGeom>
                          <a:noFill/>
                          <a:ln>
                            <a:noFill/>
                          </a:ln>
                        </pic:spPr>
                      </pic:pic>
                    </a:graphicData>
                  </a:graphic>
                </wp:inline>
              </w:drawing>
            </w:r>
          </w:p>
          <w:p w:rsidR="00000000" w:rsidRDefault="00057EAC">
            <w:pPr>
              <w:numPr>
                <w:ilvl w:val="0"/>
                <w:numId w:val="62"/>
              </w:numPr>
              <w:ind w:left="540"/>
              <w:textAlignment w:val="center"/>
              <w:rPr>
                <w:rFonts w:eastAsia="Times New Roman"/>
              </w:rPr>
            </w:pPr>
            <w:r>
              <w:rPr>
                <w:rFonts w:ascii="Calibri" w:eastAsia="Times New Roman" w:hAnsi="Calibri" w:cs="Calibri"/>
                <w:sz w:val="22"/>
                <w:szCs w:val="22"/>
              </w:rPr>
              <w:t>Elérhetőség: %-ban, a "kilencesek" mértéke. Ötkilences : hetente 6 másodperc downtime.</w:t>
            </w:r>
          </w:p>
          <w:p w:rsidR="00000000" w:rsidRDefault="00057EAC">
            <w:pPr>
              <w:numPr>
                <w:ilvl w:val="0"/>
                <w:numId w:val="62"/>
              </w:numPr>
              <w:ind w:left="540"/>
              <w:textAlignment w:val="center"/>
              <w:rPr>
                <w:rFonts w:eastAsia="Times New Roman"/>
              </w:rPr>
            </w:pPr>
            <w:r>
              <w:rPr>
                <w:rFonts w:ascii="Calibri" w:eastAsia="Times New Roman" w:hAnsi="Calibri" w:cs="Calibri"/>
                <w:sz w:val="22"/>
                <w:szCs w:val="22"/>
              </w:rPr>
              <w:t xml:space="preserve">Minden elemnek együtt kell nézni -&gt; </w:t>
            </w:r>
            <w:r>
              <w:rPr>
                <w:rFonts w:ascii="Calibri" w:eastAsia="Times New Roman" w:hAnsi="Calibri" w:cs="Calibri"/>
                <w:sz w:val="22"/>
                <w:szCs w:val="22"/>
              </w:rPr>
              <w:t>ha pl. 5 elem van, akkor az elérhetőségüket össze kell szorozni. (amúgy meg Poi eloszlás, na mind1…)</w:t>
            </w:r>
          </w:p>
          <w:p w:rsidR="00000000" w:rsidRDefault="00057EAC">
            <w:pPr>
              <w:numPr>
                <w:ilvl w:val="0"/>
                <w:numId w:val="62"/>
              </w:numPr>
              <w:ind w:left="540"/>
              <w:textAlignment w:val="center"/>
              <w:rPr>
                <w:rFonts w:eastAsia="Times New Roman"/>
              </w:rPr>
            </w:pPr>
            <w:r>
              <w:rPr>
                <w:rFonts w:ascii="Calibri" w:eastAsia="Times New Roman" w:hAnsi="Calibri" w:cs="Calibri"/>
                <w:sz w:val="22"/>
                <w:szCs w:val="22"/>
              </w:rPr>
              <w:t xml:space="preserve">Az a hibatűrő rendszer, amelyben van jó sok tartalék hiba esetére. </w:t>
            </w:r>
          </w:p>
          <w:p w:rsidR="00000000" w:rsidRDefault="00057EAC">
            <w:pPr>
              <w:numPr>
                <w:ilvl w:val="0"/>
                <w:numId w:val="62"/>
              </w:numPr>
              <w:ind w:left="540"/>
              <w:textAlignment w:val="center"/>
              <w:rPr>
                <w:rFonts w:eastAsia="Times New Roman"/>
              </w:rPr>
            </w:pPr>
            <w:r>
              <w:rPr>
                <w:rFonts w:ascii="Calibri" w:eastAsia="Times New Roman" w:hAnsi="Calibri" w:cs="Calibri"/>
                <w:b/>
                <w:bCs/>
                <w:sz w:val="22"/>
                <w:szCs w:val="22"/>
              </w:rPr>
              <w:t>Hibatűrés javítása:</w:t>
            </w:r>
          </w:p>
          <w:p w:rsidR="00000000" w:rsidRDefault="00057EAC">
            <w:pPr>
              <w:numPr>
                <w:ilvl w:val="1"/>
                <w:numId w:val="62"/>
              </w:numPr>
              <w:ind w:left="1080"/>
              <w:textAlignment w:val="center"/>
              <w:rPr>
                <w:rFonts w:eastAsia="Times New Roman"/>
              </w:rPr>
            </w:pPr>
            <w:r>
              <w:rPr>
                <w:rFonts w:ascii="Calibri" w:eastAsia="Times New Roman" w:hAnsi="Calibri" w:cs="Calibri"/>
                <w:sz w:val="22"/>
                <w:szCs w:val="22"/>
              </w:rPr>
              <w:t>Vagy a hibagyakoriságot csökkentjük (MTBF nő)</w:t>
            </w:r>
          </w:p>
          <w:p w:rsidR="00000000" w:rsidRDefault="00057EAC">
            <w:pPr>
              <w:numPr>
                <w:ilvl w:val="1"/>
                <w:numId w:val="62"/>
              </w:numPr>
              <w:ind w:left="1080"/>
              <w:textAlignment w:val="center"/>
              <w:rPr>
                <w:rFonts w:eastAsia="Times New Roman"/>
              </w:rPr>
            </w:pPr>
            <w:r>
              <w:rPr>
                <w:rFonts w:ascii="Calibri" w:eastAsia="Times New Roman" w:hAnsi="Calibri" w:cs="Calibri"/>
                <w:sz w:val="22"/>
                <w:szCs w:val="22"/>
              </w:rPr>
              <w:t>Vagy javítási időt cs</w:t>
            </w:r>
            <w:r>
              <w:rPr>
                <w:rFonts w:ascii="Calibri" w:eastAsia="Times New Roman" w:hAnsi="Calibri" w:cs="Calibri"/>
                <w:sz w:val="22"/>
                <w:szCs w:val="22"/>
              </w:rPr>
              <w:t>ökkentjük (MTTR csökken)</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Hibagyakoriság csökkentése</w:t>
            </w:r>
          </w:p>
          <w:p w:rsidR="00000000" w:rsidRDefault="00057EAC">
            <w:pPr>
              <w:numPr>
                <w:ilvl w:val="0"/>
                <w:numId w:val="63"/>
              </w:numPr>
              <w:ind w:left="540"/>
              <w:textAlignment w:val="center"/>
              <w:rPr>
                <w:rFonts w:eastAsia="Times New Roman"/>
              </w:rPr>
            </w:pPr>
            <w:r>
              <w:rPr>
                <w:rFonts w:ascii="Calibri" w:eastAsia="Times New Roman" w:hAnsi="Calibri" w:cs="Calibri"/>
                <w:sz w:val="22"/>
                <w:szCs w:val="22"/>
              </w:rPr>
              <w:t>Minőségi akatrészek</w:t>
            </w:r>
          </w:p>
          <w:p w:rsidR="00000000" w:rsidRDefault="00057EAC">
            <w:pPr>
              <w:numPr>
                <w:ilvl w:val="0"/>
                <w:numId w:val="63"/>
              </w:numPr>
              <w:ind w:left="540"/>
              <w:textAlignment w:val="center"/>
              <w:rPr>
                <w:rFonts w:eastAsia="Times New Roman"/>
              </w:rPr>
            </w:pPr>
            <w:r>
              <w:rPr>
                <w:rFonts w:ascii="Calibri" w:eastAsia="Times New Roman" w:hAnsi="Calibri" w:cs="Calibri"/>
                <w:sz w:val="22"/>
                <w:szCs w:val="22"/>
              </w:rPr>
              <w:t>Üzemeltetséi körülmények</w:t>
            </w:r>
          </w:p>
          <w:p w:rsidR="00000000" w:rsidRDefault="00057EAC">
            <w:pPr>
              <w:numPr>
                <w:ilvl w:val="0"/>
                <w:numId w:val="63"/>
              </w:numPr>
              <w:ind w:left="540"/>
              <w:textAlignment w:val="center"/>
              <w:rPr>
                <w:rFonts w:eastAsia="Times New Roman"/>
              </w:rPr>
            </w:pPr>
            <w:r>
              <w:rPr>
                <w:rFonts w:ascii="Calibri" w:eastAsia="Times New Roman" w:hAnsi="Calibri" w:cs="Calibri"/>
                <w:sz w:val="22"/>
                <w:szCs w:val="22"/>
              </w:rPr>
              <w:t>Redundáns esszközök</w:t>
            </w:r>
          </w:p>
          <w:p w:rsidR="00000000" w:rsidRDefault="00057EAC">
            <w:pPr>
              <w:numPr>
                <w:ilvl w:val="0"/>
                <w:numId w:val="63"/>
              </w:numPr>
              <w:ind w:left="540"/>
              <w:textAlignment w:val="center"/>
              <w:rPr>
                <w:rFonts w:eastAsia="Times New Roman"/>
              </w:rPr>
            </w:pPr>
            <w:r>
              <w:rPr>
                <w:rFonts w:ascii="Calibri" w:eastAsia="Times New Roman" w:hAnsi="Calibri" w:cs="Calibri"/>
                <w:sz w:val="22"/>
                <w:szCs w:val="22"/>
              </w:rPr>
              <w:t>Előre felkészülünk bizonyos hibákra: szünetmentes táp, tűzfalak, rollback, felhasználó képzés, stb.</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Javítási idő csökkentése</w:t>
            </w:r>
          </w:p>
          <w:p w:rsidR="00000000" w:rsidRDefault="00057EAC">
            <w:pPr>
              <w:numPr>
                <w:ilvl w:val="0"/>
                <w:numId w:val="64"/>
              </w:numPr>
              <w:ind w:left="540"/>
              <w:textAlignment w:val="center"/>
              <w:rPr>
                <w:rFonts w:eastAsia="Times New Roman"/>
              </w:rPr>
            </w:pPr>
            <w:r>
              <w:rPr>
                <w:rFonts w:ascii="Calibri" w:eastAsia="Times New Roman" w:hAnsi="Calibri" w:cs="Calibri"/>
                <w:sz w:val="22"/>
                <w:szCs w:val="22"/>
              </w:rPr>
              <w:t>Gyorsabban v</w:t>
            </w:r>
            <w:r>
              <w:rPr>
                <w:rFonts w:ascii="Calibri" w:eastAsia="Times New Roman" w:hAnsi="Calibri" w:cs="Calibri"/>
                <w:sz w:val="22"/>
                <w:szCs w:val="22"/>
              </w:rPr>
              <w:t>esszük észre a hibát, riasztási módok</w:t>
            </w:r>
          </w:p>
          <w:p w:rsidR="00000000" w:rsidRDefault="00057EAC">
            <w:pPr>
              <w:numPr>
                <w:ilvl w:val="0"/>
                <w:numId w:val="64"/>
              </w:numPr>
              <w:ind w:left="540"/>
              <w:textAlignment w:val="center"/>
              <w:rPr>
                <w:rFonts w:eastAsia="Times New Roman"/>
              </w:rPr>
            </w:pPr>
            <w:r>
              <w:rPr>
                <w:rFonts w:ascii="Calibri" w:eastAsia="Times New Roman" w:hAnsi="Calibri" w:cs="Calibri"/>
                <w:sz w:val="22"/>
                <w:szCs w:val="22"/>
              </w:rPr>
              <w:t>Gyorsabban szerelünk, mert van készleten cucc, jó elemzések</w:t>
            </w:r>
          </w:p>
          <w:p w:rsidR="00000000" w:rsidRDefault="00057EAC">
            <w:pPr>
              <w:numPr>
                <w:ilvl w:val="0"/>
                <w:numId w:val="64"/>
              </w:numPr>
              <w:ind w:left="540"/>
              <w:textAlignment w:val="center"/>
              <w:rPr>
                <w:rFonts w:eastAsia="Times New Roman"/>
              </w:rPr>
            </w:pPr>
            <w:r>
              <w:rPr>
                <w:rFonts w:ascii="Calibri" w:eastAsia="Times New Roman" w:hAnsi="Calibri" w:cs="Calibri"/>
                <w:sz w:val="22"/>
                <w:szCs w:val="22"/>
              </w:rPr>
              <w:t xml:space="preserve">Helyreállítási stratégiák, hideg-meleg boot, stb.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Elérhetőség szintjei</w:t>
            </w:r>
          </w:p>
          <w:p w:rsidR="00000000" w:rsidRDefault="00057EAC">
            <w:pPr>
              <w:pStyle w:val="NormlWeb"/>
              <w:spacing w:before="0" w:beforeAutospacing="0" w:after="0" w:afterAutospacing="0"/>
            </w:pPr>
            <w:r>
              <w:rPr>
                <w:noProof/>
              </w:rPr>
              <w:drawing>
                <wp:inline distT="0" distB="0" distL="0" distR="0">
                  <wp:extent cx="5486400" cy="2476500"/>
                  <wp:effectExtent l="0" t="0" r="0" b="0"/>
                  <wp:docPr id="11" name="Kép 11" descr="Számítógép által létrehozott helyettesítő szöveg:&#10;Távoli redundáns telephelyek &#10;Szinkronizált múködésú, hibatüró klaszterek &#10;Rendszerelem-szintú redundancia, tartalékberendezések &#10;Megbízható és visszaállítható adatmentések &#10;Jól bevált elvek szerinti tervezett rendszer-adminisztráció &#10;Költség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zámítógép által létrehozott helyettesítő szöveg:&#10;Távoli redundáns telephelyek &#10;Szinkronizált múködésú, hibatüró klaszterek &#10;Rendszerelem-szintú redundancia, tartalékberendezések &#10;Megbízható és visszaállítható adatmentések &#10;Jól bevált elvek szerinti tervezett rendszer-adminisztráció &#10;Költségek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476500"/>
                          </a:xfrm>
                          <a:prstGeom prst="rect">
                            <a:avLst/>
                          </a:prstGeom>
                          <a:noFill/>
                          <a:ln>
                            <a:noFill/>
                          </a:ln>
                        </pic:spPr>
                      </pic:pic>
                    </a:graphicData>
                  </a:graphic>
                </wp:inline>
              </w:drawing>
            </w:r>
          </w:p>
          <w:p w:rsidR="00000000" w:rsidRDefault="00057EAC">
            <w:pPr>
              <w:numPr>
                <w:ilvl w:val="0"/>
                <w:numId w:val="65"/>
              </w:numPr>
              <w:ind w:left="540"/>
              <w:textAlignment w:val="center"/>
              <w:rPr>
                <w:rFonts w:ascii="Calibri" w:eastAsia="Times New Roman" w:hAnsi="Calibri" w:cs="Calibri"/>
                <w:b/>
                <w:bCs/>
                <w:sz w:val="22"/>
                <w:szCs w:val="22"/>
              </w:rPr>
            </w:pPr>
            <w:r>
              <w:rPr>
                <w:rFonts w:ascii="Calibri" w:eastAsia="Times New Roman" w:hAnsi="Calibri" w:cs="Calibri"/>
                <w:sz w:val="22"/>
                <w:szCs w:val="22"/>
              </w:rPr>
              <w:t>Képzések, jelszavak, tűzfalak, vírusvédelem, érett szoftverek, karbantartott hardverek, dokumentációk, tesztelés, jó rendszerkialak</w:t>
            </w:r>
            <w:r>
              <w:rPr>
                <w:rFonts w:ascii="Calibri" w:eastAsia="Times New Roman" w:hAnsi="Calibri" w:cs="Calibri"/>
                <w:sz w:val="22"/>
                <w:szCs w:val="22"/>
              </w:rPr>
              <w:t>ítás, kritikus szituk kerülése</w:t>
            </w:r>
          </w:p>
          <w:p w:rsidR="00000000" w:rsidRDefault="00057EAC">
            <w:pPr>
              <w:numPr>
                <w:ilvl w:val="0"/>
                <w:numId w:val="65"/>
              </w:numPr>
              <w:ind w:left="540"/>
              <w:textAlignment w:val="center"/>
              <w:rPr>
                <w:rFonts w:ascii="Calibri" w:eastAsia="Times New Roman" w:hAnsi="Calibri" w:cs="Calibri"/>
                <w:b/>
                <w:bCs/>
                <w:sz w:val="22"/>
                <w:szCs w:val="22"/>
              </w:rPr>
            </w:pPr>
            <w:r>
              <w:rPr>
                <w:rFonts w:ascii="Calibri" w:eastAsia="Times New Roman" w:hAnsi="Calibri" w:cs="Calibri"/>
                <w:sz w:val="22"/>
                <w:szCs w:val="22"/>
              </w:rPr>
              <w:t xml:space="preserve">Biztonsági mentések, </w:t>
            </w:r>
          </w:p>
          <w:p w:rsidR="00000000" w:rsidRDefault="00057EAC">
            <w:pPr>
              <w:numPr>
                <w:ilvl w:val="0"/>
                <w:numId w:val="65"/>
              </w:numPr>
              <w:ind w:left="540"/>
              <w:textAlignment w:val="center"/>
              <w:rPr>
                <w:rFonts w:ascii="Calibri" w:eastAsia="Times New Roman" w:hAnsi="Calibri" w:cs="Calibri"/>
                <w:b/>
                <w:bCs/>
                <w:sz w:val="22"/>
                <w:szCs w:val="22"/>
              </w:rPr>
            </w:pPr>
            <w:r>
              <w:rPr>
                <w:rFonts w:ascii="Calibri" w:eastAsia="Times New Roman" w:hAnsi="Calibri" w:cs="Calibri"/>
                <w:sz w:val="22"/>
                <w:szCs w:val="22"/>
              </w:rPr>
              <w:t xml:space="preserve">RAID, SAN </w:t>
            </w:r>
          </w:p>
          <w:p w:rsidR="00000000" w:rsidRDefault="00057EAC">
            <w:pPr>
              <w:numPr>
                <w:ilvl w:val="0"/>
                <w:numId w:val="65"/>
              </w:numPr>
              <w:ind w:left="540"/>
              <w:textAlignment w:val="center"/>
              <w:rPr>
                <w:rFonts w:ascii="Calibri" w:eastAsia="Times New Roman" w:hAnsi="Calibri" w:cs="Calibri"/>
                <w:b/>
                <w:bCs/>
                <w:sz w:val="22"/>
                <w:szCs w:val="22"/>
              </w:rPr>
            </w:pPr>
            <w:r>
              <w:rPr>
                <w:rFonts w:ascii="Calibri" w:eastAsia="Times New Roman" w:hAnsi="Calibri" w:cs="Calibri"/>
                <w:sz w:val="22"/>
                <w:szCs w:val="22"/>
              </w:rPr>
              <w:t>Hálózatszervezés, DOS meg ilyenek ellen érzékeny, kell hozzá hálózati eszköz +1 megbhibásodhatószint</w:t>
            </w:r>
          </w:p>
          <w:p w:rsidR="00000000" w:rsidRDefault="00057EAC">
            <w:pPr>
              <w:numPr>
                <w:ilvl w:val="0"/>
                <w:numId w:val="65"/>
              </w:numPr>
              <w:ind w:left="540"/>
              <w:textAlignment w:val="center"/>
              <w:rPr>
                <w:rFonts w:ascii="Calibri" w:eastAsia="Times New Roman" w:hAnsi="Calibri" w:cs="Calibri"/>
                <w:b/>
                <w:bCs/>
                <w:sz w:val="22"/>
                <w:szCs w:val="22"/>
              </w:rPr>
            </w:pPr>
            <w:r>
              <w:rPr>
                <w:rFonts w:ascii="Calibri" w:eastAsia="Times New Roman" w:hAnsi="Calibri" w:cs="Calibri"/>
                <w:sz w:val="22"/>
                <w:szCs w:val="22"/>
              </w:rPr>
              <w:t>Adatközpontok, környezeti feltételek</w:t>
            </w:r>
          </w:p>
          <w:p w:rsidR="00000000" w:rsidRDefault="00057EAC">
            <w:pPr>
              <w:numPr>
                <w:ilvl w:val="0"/>
                <w:numId w:val="65"/>
              </w:numPr>
              <w:ind w:left="540"/>
              <w:textAlignment w:val="center"/>
              <w:rPr>
                <w:rFonts w:ascii="Calibri" w:eastAsia="Times New Roman" w:hAnsi="Calibri" w:cs="Calibri"/>
                <w:b/>
                <w:bCs/>
                <w:sz w:val="22"/>
                <w:szCs w:val="22"/>
              </w:rPr>
            </w:pPr>
            <w:r>
              <w:rPr>
                <w:rFonts w:ascii="Calibri" w:eastAsia="Times New Roman" w:hAnsi="Calibri" w:cs="Calibri"/>
                <w:sz w:val="22"/>
                <w:szCs w:val="22"/>
              </w:rPr>
              <w:t xml:space="preserve">+1 Kliensoldali védelem, vékonykliens vagy menedzselt </w:t>
            </w:r>
            <w:r>
              <w:rPr>
                <w:rFonts w:ascii="Calibri" w:eastAsia="Times New Roman" w:hAnsi="Calibri" w:cs="Calibri"/>
                <w:sz w:val="22"/>
                <w:szCs w:val="22"/>
              </w:rPr>
              <w:t>vastagkliens, mentések a kliensnél is</w:t>
            </w:r>
          </w:p>
          <w:p w:rsidR="00000000" w:rsidRDefault="00057EAC">
            <w:pPr>
              <w:numPr>
                <w:ilvl w:val="0"/>
                <w:numId w:val="65"/>
              </w:numPr>
              <w:ind w:left="540"/>
              <w:textAlignment w:val="center"/>
              <w:rPr>
                <w:rFonts w:ascii="Calibri" w:eastAsia="Times New Roman" w:hAnsi="Calibri" w:cs="Calibri"/>
                <w:b/>
                <w:bCs/>
                <w:sz w:val="22"/>
                <w:szCs w:val="22"/>
              </w:rPr>
            </w:pPr>
            <w:r>
              <w:rPr>
                <w:rFonts w:ascii="Calibri" w:eastAsia="Times New Roman" w:hAnsi="Calibri" w:cs="Calibri"/>
                <w:sz w:val="22"/>
                <w:szCs w:val="22"/>
              </w:rPr>
              <w:t>Alkalmaáz és szolgáltatás tervezés, hibákkal eleve számolunk és nem fájnak</w:t>
            </w:r>
          </w:p>
          <w:p w:rsidR="00000000" w:rsidRDefault="00057EAC">
            <w:pPr>
              <w:numPr>
                <w:ilvl w:val="0"/>
                <w:numId w:val="65"/>
              </w:numPr>
              <w:ind w:left="540"/>
              <w:textAlignment w:val="center"/>
              <w:rPr>
                <w:rFonts w:ascii="Calibri" w:eastAsia="Times New Roman" w:hAnsi="Calibri" w:cs="Calibri"/>
                <w:b/>
                <w:bCs/>
                <w:sz w:val="22"/>
                <w:szCs w:val="22"/>
              </w:rPr>
            </w:pPr>
            <w:r>
              <w:rPr>
                <w:rFonts w:ascii="Calibri" w:eastAsia="Times New Roman" w:hAnsi="Calibri" w:cs="Calibri"/>
                <w:sz w:val="22"/>
                <w:szCs w:val="22"/>
              </w:rPr>
              <w:t>Tartalékok bevetése, számítógépek klaszterek</w:t>
            </w:r>
          </w:p>
          <w:p w:rsidR="00000000" w:rsidRDefault="00057EAC">
            <w:pPr>
              <w:numPr>
                <w:ilvl w:val="0"/>
                <w:numId w:val="65"/>
              </w:numPr>
              <w:ind w:left="540"/>
              <w:textAlignment w:val="center"/>
              <w:rPr>
                <w:rFonts w:ascii="Calibri" w:eastAsia="Times New Roman" w:hAnsi="Calibri" w:cs="Calibri"/>
                <w:b/>
                <w:bCs/>
                <w:sz w:val="22"/>
                <w:szCs w:val="22"/>
              </w:rPr>
            </w:pPr>
            <w:r>
              <w:rPr>
                <w:rFonts w:ascii="Calibri" w:eastAsia="Times New Roman" w:hAnsi="Calibri" w:cs="Calibri"/>
                <w:sz w:val="22"/>
                <w:szCs w:val="22"/>
              </w:rPr>
              <w:t>Replikáció, tükrözés, tehermentesítés</w:t>
            </w:r>
          </w:p>
          <w:p w:rsidR="00000000" w:rsidRDefault="00057EAC">
            <w:pPr>
              <w:numPr>
                <w:ilvl w:val="0"/>
                <w:numId w:val="65"/>
              </w:numPr>
              <w:ind w:left="540"/>
              <w:textAlignment w:val="center"/>
              <w:rPr>
                <w:rFonts w:ascii="Calibri" w:eastAsia="Times New Roman" w:hAnsi="Calibri" w:cs="Calibri"/>
                <w:b/>
                <w:bCs/>
                <w:sz w:val="22"/>
                <w:szCs w:val="22"/>
              </w:rPr>
            </w:pPr>
            <w:r>
              <w:rPr>
                <w:rFonts w:ascii="Calibri" w:eastAsia="Times New Roman" w:hAnsi="Calibri" w:cs="Calibri"/>
                <w:sz w:val="22"/>
                <w:szCs w:val="22"/>
              </w:rPr>
              <w:t>Katasztrófaterv: emberi élet és a vállalat túlélésének védelme</w:t>
            </w:r>
          </w:p>
          <w:p w:rsidR="00000000" w:rsidRDefault="00057EAC">
            <w:pPr>
              <w:numPr>
                <w:ilvl w:val="0"/>
                <w:numId w:val="65"/>
              </w:numPr>
              <w:ind w:left="540"/>
              <w:textAlignment w:val="center"/>
              <w:rPr>
                <w:rFonts w:ascii="Calibri" w:eastAsia="Times New Roman" w:hAnsi="Calibri" w:cs="Calibri"/>
                <w:b/>
                <w:bCs/>
                <w:sz w:val="22"/>
                <w:szCs w:val="22"/>
              </w:rPr>
            </w:pPr>
            <w:r>
              <w:rPr>
                <w:rFonts w:ascii="Calibri" w:eastAsia="Times New Roman" w:hAnsi="Calibri" w:cs="Calibri"/>
                <w:sz w:val="22"/>
                <w:szCs w:val="22"/>
              </w:rPr>
              <w:t>Minden egy nagy copy-paste  a világ másik ponjtára akár</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 xml:space="preserve">Elérhetőség modellje </w:t>
            </w:r>
            <w:r>
              <w:rPr>
                <w:rFonts w:ascii="Calibri" w:hAnsi="Calibri" w:cs="Calibri"/>
                <w:sz w:val="22"/>
                <w:szCs w:val="22"/>
              </w:rPr>
              <w:t>:</w:t>
            </w:r>
          </w:p>
          <w:p w:rsidR="00000000" w:rsidRDefault="00057EAC">
            <w:pPr>
              <w:numPr>
                <w:ilvl w:val="0"/>
                <w:numId w:val="66"/>
              </w:numPr>
              <w:ind w:left="540"/>
              <w:textAlignment w:val="center"/>
              <w:rPr>
                <w:rFonts w:eastAsia="Times New Roman"/>
              </w:rPr>
            </w:pPr>
            <w:r>
              <w:rPr>
                <w:rFonts w:ascii="Calibri" w:eastAsia="Times New Roman" w:hAnsi="Calibri" w:cs="Calibri"/>
                <w:sz w:val="22"/>
                <w:szCs w:val="22"/>
              </w:rPr>
              <w:t>Cél modellezni, hogy gazdaságilag reális hibatűrési szintet állítsunk be. Ezért modellezüük a rendszerben találh</w:t>
            </w:r>
            <w:r>
              <w:rPr>
                <w:rFonts w:ascii="Calibri" w:eastAsia="Times New Roman" w:hAnsi="Calibri" w:cs="Calibri"/>
                <w:sz w:val="22"/>
                <w:szCs w:val="22"/>
              </w:rPr>
              <w:t xml:space="preserve">ató kockeázatokat, mértékeket, az eredmény meg a megtérülés kiszámításával egy terv. </w:t>
            </w:r>
          </w:p>
          <w:p w:rsidR="00000000" w:rsidRDefault="00057EAC">
            <w:pPr>
              <w:numPr>
                <w:ilvl w:val="0"/>
                <w:numId w:val="66"/>
              </w:numPr>
              <w:ind w:left="540"/>
              <w:textAlignment w:val="center"/>
              <w:rPr>
                <w:rFonts w:eastAsia="Times New Roman"/>
              </w:rPr>
            </w:pPr>
            <w:r>
              <w:rPr>
                <w:rFonts w:ascii="Calibri" w:eastAsia="Times New Roman" w:hAnsi="Calibri" w:cs="Calibri"/>
                <w:sz w:val="22"/>
                <w:szCs w:val="22"/>
              </w:rPr>
              <w:t xml:space="preserve">Az MTBF, MTTR mérőszámok jók, de a hibák eloszlása és egyéb tulajdonságai is fontosak. </w:t>
            </w:r>
          </w:p>
          <w:p w:rsidR="00000000" w:rsidRDefault="00057EAC">
            <w:pPr>
              <w:numPr>
                <w:ilvl w:val="0"/>
                <w:numId w:val="66"/>
              </w:numPr>
              <w:ind w:left="540"/>
              <w:textAlignment w:val="center"/>
              <w:rPr>
                <w:rFonts w:eastAsia="Times New Roman"/>
              </w:rPr>
            </w:pPr>
            <w:r>
              <w:rPr>
                <w:rFonts w:ascii="Calibri" w:eastAsia="Times New Roman" w:hAnsi="Calibri" w:cs="Calibri"/>
                <w:sz w:val="22"/>
                <w:szCs w:val="22"/>
              </w:rPr>
              <w:t>Modellek csak az előre ismert hibajelenségekkel tudnak foglalkozni</w:t>
            </w:r>
          </w:p>
          <w:p w:rsidR="00000000" w:rsidRDefault="00057EAC">
            <w:pPr>
              <w:numPr>
                <w:ilvl w:val="0"/>
                <w:numId w:val="66"/>
              </w:numPr>
              <w:ind w:left="540"/>
              <w:textAlignment w:val="center"/>
              <w:rPr>
                <w:rFonts w:eastAsia="Times New Roman"/>
              </w:rPr>
            </w:pPr>
            <w:r>
              <w:rPr>
                <w:rFonts w:ascii="Calibri" w:eastAsia="Times New Roman" w:hAnsi="Calibri" w:cs="Calibri"/>
                <w:sz w:val="22"/>
                <w:szCs w:val="22"/>
              </w:rPr>
              <w:t>Az egyes rendsz</w:t>
            </w:r>
            <w:r>
              <w:rPr>
                <w:rFonts w:ascii="Calibri" w:eastAsia="Times New Roman" w:hAnsi="Calibri" w:cs="Calibri"/>
                <w:sz w:val="22"/>
                <w:szCs w:val="22"/>
              </w:rPr>
              <w:t>erelemek hibái között lehetnek összefüggések</w:t>
            </w:r>
          </w:p>
          <w:p w:rsidR="00000000" w:rsidRDefault="00057EAC">
            <w:pPr>
              <w:numPr>
                <w:ilvl w:val="0"/>
                <w:numId w:val="66"/>
              </w:numPr>
              <w:ind w:left="540"/>
              <w:textAlignment w:val="center"/>
              <w:rPr>
                <w:rFonts w:eastAsia="Times New Roman"/>
              </w:rPr>
            </w:pPr>
            <w:r>
              <w:rPr>
                <w:rFonts w:ascii="Calibri" w:eastAsia="Times New Roman" w:hAnsi="Calibri" w:cs="Calibri"/>
                <w:b/>
                <w:bCs/>
                <w:sz w:val="22"/>
                <w:szCs w:val="22"/>
              </w:rPr>
              <w:t>Mi ellen mivel lehet védekezni?</w:t>
            </w:r>
          </w:p>
          <w:tbl>
            <w:tblPr>
              <w:tblW w:w="0" w:type="auto"/>
              <w:tblInd w:w="4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163"/>
              <w:gridCol w:w="6517"/>
            </w:tblGrid>
            <w:tr w:rsidR="00000000">
              <w:trPr>
                <w:divId w:val="548230231"/>
              </w:trPr>
              <w:tc>
                <w:tcPr>
                  <w:tcW w:w="26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Hardverhiba</w:t>
                  </w:r>
                </w:p>
              </w:tc>
              <w:tc>
                <w:tcPr>
                  <w:tcW w:w="9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Tartalék alkatrész, öndiagnosztika, redundáns alkatrészek, biztonsági mentés, jó minőségű eszközök</w:t>
                  </w:r>
                </w:p>
              </w:tc>
            </w:tr>
            <w:tr w:rsidR="00000000">
              <w:trPr>
                <w:divId w:val="548230231"/>
              </w:trPr>
              <w:tc>
                <w:tcPr>
                  <w:tcW w:w="26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Szoftverhiba</w:t>
                  </w:r>
                </w:p>
              </w:tc>
              <w:tc>
                <w:tcPr>
                  <w:tcW w:w="9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xml:space="preserve">Ne legyél sóher, </w:t>
                  </w:r>
                  <w:r>
                    <w:rPr>
                      <w:rFonts w:ascii="Calibri" w:hAnsi="Calibri" w:cs="Calibri"/>
                      <w:sz w:val="22"/>
                      <w:szCs w:val="22"/>
                    </w:rPr>
                    <w:t>vegyél eredeti szoftvert támogatással, saját szoftver fejlesztése esetén legyen minőségi</w:t>
                  </w:r>
                </w:p>
              </w:tc>
            </w:tr>
            <w:tr w:rsidR="00000000">
              <w:trPr>
                <w:divId w:val="548230231"/>
              </w:trPr>
              <w:tc>
                <w:tcPr>
                  <w:tcW w:w="26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Emberi gondatlanság</w:t>
                  </w:r>
                </w:p>
              </w:tc>
              <w:tc>
                <w:tcPr>
                  <w:tcW w:w="9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xml:space="preserve">Öldd meg </w:t>
                  </w:r>
                </w:p>
              </w:tc>
            </w:tr>
            <w:tr w:rsidR="00000000">
              <w:trPr>
                <w:divId w:val="548230231"/>
              </w:trPr>
              <w:tc>
                <w:tcPr>
                  <w:tcW w:w="26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Emberi nemtudás</w:t>
                  </w:r>
                </w:p>
              </w:tc>
              <w:tc>
                <w:tcPr>
                  <w:tcW w:w="9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Tanítsd meg és utána öld meg</w:t>
                  </w:r>
                </w:p>
              </w:tc>
            </w:tr>
            <w:tr w:rsidR="00000000">
              <w:trPr>
                <w:divId w:val="548230231"/>
              </w:trPr>
              <w:tc>
                <w:tcPr>
                  <w:tcW w:w="26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Hálózat</w:t>
                  </w:r>
                </w:p>
              </w:tc>
              <w:tc>
                <w:tcPr>
                  <w:tcW w:w="9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Hálózati védelem, szabályok, nyítl hálózat kerülése, fizikai kialakítás stb.</w:t>
                  </w:r>
                </w:p>
              </w:tc>
            </w:tr>
            <w:tr w:rsidR="00000000">
              <w:trPr>
                <w:divId w:val="548230231"/>
              </w:trPr>
              <w:tc>
                <w:tcPr>
                  <w:tcW w:w="26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Ára</w:t>
                  </w:r>
                  <w:r>
                    <w:rPr>
                      <w:rFonts w:ascii="Calibri" w:hAnsi="Calibri" w:cs="Calibri"/>
                      <w:b/>
                      <w:bCs/>
                      <w:sz w:val="22"/>
                      <w:szCs w:val="22"/>
                    </w:rPr>
                    <w:t>mszünet, kár, baleset</w:t>
                  </w:r>
                </w:p>
              </w:tc>
              <w:tc>
                <w:tcPr>
                  <w:tcW w:w="9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Tűzoltó berendezés, biztosnági oh istenem mennyire kamu ez a tantárgy</w:t>
                  </w:r>
                </w:p>
              </w:tc>
            </w:tr>
            <w:tr w:rsidR="00000000">
              <w:trPr>
                <w:divId w:val="548230231"/>
              </w:trPr>
              <w:tc>
                <w:tcPr>
                  <w:tcW w:w="26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Rosszindulatú támadások</w:t>
                  </w:r>
                </w:p>
              </w:tc>
              <w:tc>
                <w:tcPr>
                  <w:tcW w:w="96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xml:space="preserve">Zárd be az ajtót magad mögött </w:t>
                  </w:r>
                </w:p>
              </w:tc>
            </w:tr>
          </w:tbl>
          <w:p w:rsidR="00000000" w:rsidRDefault="00057EAC">
            <w:pPr>
              <w:pStyle w:val="NormlWeb"/>
              <w:spacing w:before="0" w:beforeAutospacing="0" w:after="0" w:afterAutospacing="0"/>
              <w:ind w:left="54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 xml:space="preserve">Megtérülési modell: </w:t>
            </w:r>
            <w:r>
              <w:rPr>
                <w:rFonts w:ascii="Calibri" w:hAnsi="Calibri" w:cs="Calibri"/>
                <w:sz w:val="22"/>
                <w:szCs w:val="22"/>
              </w:rPr>
              <w:t xml:space="preserve"> megéri nekem egyáltalán ez? </w:t>
            </w:r>
          </w:p>
          <w:p w:rsidR="00000000" w:rsidRDefault="00057EAC">
            <w:pPr>
              <w:numPr>
                <w:ilvl w:val="0"/>
                <w:numId w:val="67"/>
              </w:numPr>
              <w:ind w:left="540"/>
              <w:textAlignment w:val="center"/>
              <w:rPr>
                <w:rFonts w:eastAsia="Times New Roman"/>
              </w:rPr>
            </w:pPr>
            <w:r>
              <w:rPr>
                <w:rFonts w:ascii="Calibri" w:eastAsia="Times New Roman" w:hAnsi="Calibri" w:cs="Calibri"/>
                <w:b/>
                <w:bCs/>
                <w:sz w:val="22"/>
                <w:szCs w:val="22"/>
              </w:rPr>
              <w:t>E = p * MTTR  h</w:t>
            </w:r>
          </w:p>
          <w:p w:rsidR="00000000" w:rsidRDefault="00057EAC">
            <w:pPr>
              <w:numPr>
                <w:ilvl w:val="1"/>
                <w:numId w:val="67"/>
              </w:numPr>
              <w:ind w:left="1080"/>
              <w:textAlignment w:val="center"/>
              <w:rPr>
                <w:rFonts w:eastAsia="Times New Roman"/>
              </w:rPr>
            </w:pPr>
            <w:r>
              <w:rPr>
                <w:rFonts w:ascii="Calibri" w:eastAsia="Times New Roman" w:hAnsi="Calibri" w:cs="Calibri"/>
                <w:sz w:val="22"/>
                <w:szCs w:val="22"/>
              </w:rPr>
              <w:t>E = Effect, a hiba hatása</w:t>
            </w:r>
          </w:p>
          <w:p w:rsidR="00000000" w:rsidRDefault="00057EAC">
            <w:pPr>
              <w:numPr>
                <w:ilvl w:val="1"/>
                <w:numId w:val="67"/>
              </w:numPr>
              <w:ind w:left="1080"/>
              <w:textAlignment w:val="center"/>
              <w:rPr>
                <w:rFonts w:eastAsia="Times New Roman"/>
              </w:rPr>
            </w:pPr>
            <w:r>
              <w:rPr>
                <w:rFonts w:ascii="Calibri" w:eastAsia="Times New Roman" w:hAnsi="Calibri" w:cs="Calibri"/>
                <w:sz w:val="22"/>
                <w:szCs w:val="22"/>
              </w:rPr>
              <w:t>P a hiba egy év alatti előforudlásainak száma, db.</w:t>
            </w:r>
          </w:p>
          <w:p w:rsidR="00000000" w:rsidRDefault="00057EAC">
            <w:pPr>
              <w:numPr>
                <w:ilvl w:val="1"/>
                <w:numId w:val="67"/>
              </w:numPr>
              <w:ind w:left="1080"/>
              <w:textAlignment w:val="center"/>
              <w:rPr>
                <w:rFonts w:eastAsia="Times New Roman"/>
              </w:rPr>
            </w:pPr>
            <w:r>
              <w:rPr>
                <w:rFonts w:ascii="Calibri" w:eastAsia="Times New Roman" w:hAnsi="Calibri" w:cs="Calibri"/>
                <w:sz w:val="22"/>
                <w:szCs w:val="22"/>
              </w:rPr>
              <w:t>MTTR a hiba miatt keletkező kiesés a rendszeridőben</w:t>
            </w:r>
          </w:p>
          <w:p w:rsidR="00000000" w:rsidRDefault="00057EAC">
            <w:pPr>
              <w:numPr>
                <w:ilvl w:val="1"/>
                <w:numId w:val="67"/>
              </w:numPr>
              <w:ind w:left="1080"/>
              <w:textAlignment w:val="center"/>
              <w:rPr>
                <w:rFonts w:eastAsia="Times New Roman"/>
              </w:rPr>
            </w:pPr>
            <w:r>
              <w:rPr>
                <w:rFonts w:ascii="Calibri" w:eastAsia="Times New Roman" w:hAnsi="Calibri" w:cs="Calibri"/>
                <w:sz w:val="22"/>
                <w:szCs w:val="22"/>
              </w:rPr>
              <w:t xml:space="preserve">H a hiba hatóköre, 0 és 1 között, mekkora részét kapcsolja le a rendszerünknek. </w:t>
            </w:r>
          </w:p>
          <w:p w:rsidR="00000000" w:rsidRDefault="00057EAC">
            <w:pPr>
              <w:numPr>
                <w:ilvl w:val="0"/>
                <w:numId w:val="67"/>
              </w:numPr>
              <w:ind w:left="540"/>
              <w:textAlignment w:val="center"/>
              <w:rPr>
                <w:rFonts w:eastAsia="Times New Roman"/>
              </w:rPr>
            </w:pPr>
            <w:r>
              <w:rPr>
                <w:rFonts w:ascii="Calibri" w:eastAsia="Times New Roman" w:hAnsi="Calibri" w:cs="Calibri"/>
                <w:b/>
                <w:bCs/>
                <w:sz w:val="22"/>
                <w:szCs w:val="22"/>
              </w:rPr>
              <w:t xml:space="preserve">R = K * szumma E </w:t>
            </w:r>
          </w:p>
          <w:p w:rsidR="00000000" w:rsidRDefault="00057EAC">
            <w:pPr>
              <w:numPr>
                <w:ilvl w:val="1"/>
                <w:numId w:val="67"/>
              </w:numPr>
              <w:ind w:left="1080"/>
              <w:textAlignment w:val="center"/>
              <w:rPr>
                <w:rFonts w:eastAsia="Times New Roman"/>
              </w:rPr>
            </w:pPr>
            <w:r>
              <w:rPr>
                <w:rFonts w:ascii="Calibri" w:eastAsia="Times New Roman" w:hAnsi="Calibri" w:cs="Calibri"/>
                <w:sz w:val="22"/>
                <w:szCs w:val="22"/>
              </w:rPr>
              <w:t>R a kockázat, az összes hibatípushoz tartozó E érték ó</w:t>
            </w:r>
            <w:r>
              <w:rPr>
                <w:rFonts w:ascii="Calibri" w:eastAsia="Times New Roman" w:hAnsi="Calibri" w:cs="Calibri"/>
                <w:sz w:val="22"/>
                <w:szCs w:val="22"/>
              </w:rPr>
              <w:t>rában mondjuk, és így már mréhető pénzben</w:t>
            </w:r>
          </w:p>
          <w:p w:rsidR="00000000" w:rsidRDefault="00057EAC">
            <w:pPr>
              <w:numPr>
                <w:ilvl w:val="1"/>
                <w:numId w:val="67"/>
              </w:numPr>
              <w:ind w:left="1080"/>
              <w:textAlignment w:val="center"/>
              <w:rPr>
                <w:rFonts w:eastAsia="Times New Roman"/>
              </w:rPr>
            </w:pPr>
            <w:r>
              <w:rPr>
                <w:rFonts w:ascii="Calibri" w:eastAsia="Times New Roman" w:hAnsi="Calibri" w:cs="Calibri"/>
                <w:sz w:val="22"/>
                <w:szCs w:val="22"/>
              </w:rPr>
              <w:t>Általában órában adják meg az összes kockázatot, a diasorban a példa pl.: évente 3x4 óra karbantartás, a hálózat felén = 3 * 4 * 50% = 6 óra kiesés</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7. Tartalékképzés jelentősége és korlátai. Hibatűrő klaszterezés:</w:t>
            </w:r>
            <w:r>
              <w:rPr>
                <w:b/>
                <w:bCs/>
                <w:color w:val="000000"/>
                <w:highlight w:val="yellow"/>
              </w:rPr>
              <w:t xml:space="preserve"> szimmetrikus és aszimmetrikus átkapcsolás. Hideg- és melegtartalékok. Párhuzamosan működő csomópontok. Hálózati identitás átvétel és közös diszkek kezelési módszerei. Tudathasadás. Klasztervezérlő szoftverek szerepe.</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Hibatűrés klaszterezéssel</w:t>
            </w:r>
          </w:p>
          <w:p w:rsidR="00000000" w:rsidRDefault="00057EAC">
            <w:pPr>
              <w:numPr>
                <w:ilvl w:val="0"/>
                <w:numId w:val="68"/>
              </w:numPr>
              <w:ind w:left="540"/>
              <w:textAlignment w:val="center"/>
              <w:rPr>
                <w:rFonts w:eastAsia="Times New Roman"/>
                <w:color w:val="000000"/>
              </w:rPr>
            </w:pPr>
            <w:r>
              <w:rPr>
                <w:rFonts w:eastAsia="Times New Roman"/>
                <w:color w:val="000000"/>
              </w:rPr>
              <w:t xml:space="preserve">Klaszter ugye több összekapcsolt, </w:t>
            </w:r>
            <w:r>
              <w:rPr>
                <w:rFonts w:eastAsia="Times New Roman"/>
                <w:b/>
                <w:bCs/>
                <w:color w:val="000000"/>
              </w:rPr>
              <w:t xml:space="preserve">önálló, </w:t>
            </w:r>
            <w:r>
              <w:rPr>
                <w:rFonts w:eastAsia="Times New Roman"/>
                <w:color w:val="000000"/>
              </w:rPr>
              <w:t>saját oprendszerrel rendelkező rendszer.</w:t>
            </w:r>
          </w:p>
          <w:p w:rsidR="00000000" w:rsidRDefault="00057EAC">
            <w:pPr>
              <w:numPr>
                <w:ilvl w:val="0"/>
                <w:numId w:val="68"/>
              </w:numPr>
              <w:ind w:left="540"/>
              <w:textAlignment w:val="center"/>
              <w:rPr>
                <w:rFonts w:eastAsia="Times New Roman"/>
                <w:color w:val="000000"/>
              </w:rPr>
            </w:pPr>
            <w:r>
              <w:rPr>
                <w:rFonts w:eastAsia="Times New Roman"/>
                <w:color w:val="000000"/>
              </w:rPr>
              <w:t>Legegyszerűbb hibatűrés, hogy ha kiesik egy csomópont, egy standby elem beugrik a helyére</w:t>
            </w:r>
          </w:p>
          <w:p w:rsidR="00000000" w:rsidRDefault="00057EAC">
            <w:pPr>
              <w:numPr>
                <w:ilvl w:val="0"/>
                <w:numId w:val="68"/>
              </w:numPr>
              <w:ind w:left="540"/>
              <w:textAlignment w:val="center"/>
              <w:rPr>
                <w:rFonts w:eastAsia="Times New Roman"/>
                <w:color w:val="000000"/>
              </w:rPr>
            </w:pPr>
            <w:r>
              <w:rPr>
                <w:rFonts w:eastAsia="Times New Roman"/>
                <w:color w:val="000000"/>
              </w:rPr>
              <w:t>Elég olcsó megoldás, és a klaszterezéssel már kaialkítottuk az infrostruktúrát hozz</w:t>
            </w:r>
            <w:r>
              <w:rPr>
                <w:rFonts w:eastAsia="Times New Roman"/>
                <w:color w:val="000000"/>
              </w:rPr>
              <w:t>á, pl. hozzáférés-védelem, elosztott adattárolás, hibatűrő adatak</w:t>
            </w:r>
          </w:p>
          <w:p w:rsidR="00000000" w:rsidRDefault="00057EAC">
            <w:pPr>
              <w:pStyle w:val="NormlWeb"/>
              <w:spacing w:before="0" w:beforeAutospacing="0" w:after="0" w:afterAutospacing="0"/>
              <w:rPr>
                <w:color w:val="000000"/>
              </w:rPr>
            </w:pPr>
            <w:r>
              <w:rPr>
                <w:b/>
                <w:bCs/>
                <w:color w:val="000000"/>
              </w:rPr>
              <w:t>Hibatűrő klaszterezések osztályozásai</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514"/>
              <w:gridCol w:w="2294"/>
              <w:gridCol w:w="5352"/>
            </w:tblGrid>
            <w:tr w:rsidR="00000000">
              <w:trPr>
                <w:divId w:val="254360184"/>
              </w:trPr>
              <w:tc>
                <w:tcPr>
                  <w:tcW w:w="18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Szempont</w:t>
                  </w:r>
                </w:p>
              </w:tc>
              <w:tc>
                <w:tcPr>
                  <w:tcW w:w="3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Típus</w:t>
                  </w:r>
                </w:p>
              </w:tc>
              <w:tc>
                <w:tcPr>
                  <w:tcW w:w="118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Leírás</w:t>
                  </w:r>
                </w:p>
              </w:tc>
            </w:tr>
            <w:tr w:rsidR="00000000">
              <w:trPr>
                <w:divId w:val="254360184"/>
              </w:trPr>
              <w:tc>
                <w:tcPr>
                  <w:tcW w:w="18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Átkapcsolás iránya</w:t>
                  </w:r>
                </w:p>
              </w:tc>
              <w:tc>
                <w:tcPr>
                  <w:tcW w:w="3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Aszimmetrikus</w:t>
                  </w:r>
                </w:p>
              </w:tc>
              <w:tc>
                <w:tcPr>
                  <w:tcW w:w="118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Csak egy irányban lehet átkapcsolni, nincs visszaállás, vagy csak spec módon</w:t>
                  </w:r>
                </w:p>
              </w:tc>
            </w:tr>
            <w:tr w:rsidR="00000000">
              <w:trPr>
                <w:divId w:val="254360184"/>
              </w:trPr>
              <w:tc>
                <w:tcPr>
                  <w:tcW w:w="18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Átkapcsolás iránya</w:t>
                  </w:r>
                </w:p>
              </w:tc>
              <w:tc>
                <w:tcPr>
                  <w:tcW w:w="3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Szimmetrikus</w:t>
                  </w:r>
                </w:p>
              </w:tc>
              <w:tc>
                <w:tcPr>
                  <w:tcW w:w="118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Lehet oda-vissza. A modern klaszterek ilyenek.</w:t>
                  </w:r>
                </w:p>
              </w:tc>
            </w:tr>
            <w:tr w:rsidR="00000000">
              <w:trPr>
                <w:divId w:val="254360184"/>
              </w:trPr>
              <w:tc>
                <w:tcPr>
                  <w:tcW w:w="18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Átkapcsolás módja</w:t>
                  </w:r>
                </w:p>
              </w:tc>
              <w:tc>
                <w:tcPr>
                  <w:tcW w:w="3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Kézi</w:t>
                  </w:r>
                </w:p>
              </w:tc>
              <w:tc>
                <w:tcPr>
                  <w:tcW w:w="118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Lassú, szaki kell hozzá, nem kell hozzá speckó szoftver cserébe</w:t>
                  </w:r>
                </w:p>
              </w:tc>
            </w:tr>
            <w:tr w:rsidR="00000000">
              <w:trPr>
                <w:divId w:val="254360184"/>
              </w:trPr>
              <w:tc>
                <w:tcPr>
                  <w:tcW w:w="18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Átkapcsolás módja</w:t>
                  </w:r>
                </w:p>
              </w:tc>
              <w:tc>
                <w:tcPr>
                  <w:tcW w:w="3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Automatikus</w:t>
                  </w:r>
                </w:p>
              </w:tc>
              <w:tc>
                <w:tcPr>
                  <w:tcW w:w="118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Be kell konfigolni, de nem kell felkelteni a szakit éjfélkor.</w:t>
                  </w:r>
                </w:p>
              </w:tc>
            </w:tr>
            <w:tr w:rsidR="00000000">
              <w:trPr>
                <w:divId w:val="254360184"/>
              </w:trPr>
              <w:tc>
                <w:tcPr>
                  <w:tcW w:w="18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Működés módja</w:t>
                  </w:r>
                </w:p>
              </w:tc>
              <w:tc>
                <w:tcPr>
                  <w:tcW w:w="3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Hidegtartalék</w:t>
                  </w:r>
                </w:p>
              </w:tc>
              <w:tc>
                <w:tcPr>
                  <w:tcW w:w="118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Van a raktáran egy node…</w:t>
                  </w:r>
                </w:p>
              </w:tc>
            </w:tr>
            <w:tr w:rsidR="00000000">
              <w:trPr>
                <w:divId w:val="254360184"/>
              </w:trPr>
              <w:tc>
                <w:tcPr>
                  <w:tcW w:w="18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Működés módja</w:t>
                  </w:r>
                </w:p>
              </w:tc>
              <w:tc>
                <w:tcPr>
                  <w:tcW w:w="3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Melegtartalék közös háttértárral</w:t>
                  </w:r>
                </w:p>
              </w:tc>
              <w:tc>
                <w:tcPr>
                  <w:tcW w:w="118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Tartalék gép be van kapcsolva, figyeli a párját, ha az leáll, átkapcsol gyorsan</w:t>
                  </w:r>
                </w:p>
              </w:tc>
            </w:tr>
            <w:tr w:rsidR="00000000">
              <w:trPr>
                <w:divId w:val="254360184"/>
              </w:trPr>
              <w:tc>
                <w:tcPr>
                  <w:tcW w:w="18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Működés módja</w:t>
                  </w:r>
                </w:p>
              </w:tc>
              <w:tc>
                <w:tcPr>
                  <w:tcW w:w="3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Szinkronizált melegtartalék</w:t>
                  </w:r>
                </w:p>
              </w:tc>
              <w:tc>
                <w:tcPr>
                  <w:tcW w:w="118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Tartalék gép be van kapcsolva, és szinkron ifnókat kap az éles géptől, így még gyorsabban tudja átvenni a feladatát hiba esetén</w:t>
                  </w:r>
                </w:p>
              </w:tc>
            </w:tr>
            <w:tr w:rsidR="00000000">
              <w:trPr>
                <w:divId w:val="254360184"/>
              </w:trPr>
              <w:tc>
                <w:tcPr>
                  <w:tcW w:w="18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Működés módja</w:t>
                  </w:r>
                </w:p>
              </w:tc>
              <w:tc>
                <w:tcPr>
                  <w:tcW w:w="3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Eltérő szolgáltatásokat futtató tartalékok</w:t>
                  </w:r>
                </w:p>
              </w:tc>
              <w:tc>
                <w:tcPr>
                  <w:tcW w:w="118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Minden csomópont folyamatosan működik, de a fennmaradó erőforrásiakkal</w:t>
                  </w:r>
                  <w:r>
                    <w:rPr>
                      <w:color w:val="000000"/>
                    </w:rPr>
                    <w:t xml:space="preserve"> tartalékként is létenek ha kiesik valaki</w:t>
                  </w:r>
                </w:p>
              </w:tc>
            </w:tr>
            <w:tr w:rsidR="00000000">
              <w:trPr>
                <w:divId w:val="254360184"/>
              </w:trPr>
              <w:tc>
                <w:tcPr>
                  <w:tcW w:w="18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Működés módja</w:t>
                  </w:r>
                </w:p>
              </w:tc>
              <w:tc>
                <w:tcPr>
                  <w:tcW w:w="33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Párhuzamosan működő csomópontok</w:t>
                  </w:r>
                </w:p>
              </w:tc>
              <w:tc>
                <w:tcPr>
                  <w:tcW w:w="118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Minden csomópont megy, terheléseloszlást csinálnak egymás között, így konkrét tartalék nincsen, ha kiesik valaki, akkor a többiek elosztják a plusz terhelést</w:t>
                  </w:r>
                </w:p>
              </w:tc>
            </w:tr>
          </w:tbl>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Átkapc</w:t>
            </w:r>
            <w:r>
              <w:rPr>
                <w:rFonts w:ascii="Calibri" w:hAnsi="Calibri" w:cs="Calibri"/>
                <w:b/>
                <w:bCs/>
                <w:sz w:val="22"/>
                <w:szCs w:val="22"/>
              </w:rPr>
              <w:t>solás folyamata</w:t>
            </w:r>
          </w:p>
          <w:p w:rsidR="00000000" w:rsidRDefault="00057EAC">
            <w:pPr>
              <w:numPr>
                <w:ilvl w:val="0"/>
                <w:numId w:val="69"/>
              </w:numPr>
              <w:ind w:left="540"/>
              <w:textAlignment w:val="center"/>
              <w:rPr>
                <w:rFonts w:eastAsia="Times New Roman"/>
              </w:rPr>
            </w:pPr>
            <w:r>
              <w:rPr>
                <w:rFonts w:ascii="Calibri" w:eastAsia="Times New Roman" w:hAnsi="Calibri" w:cs="Calibri"/>
                <w:sz w:val="22"/>
                <w:szCs w:val="22"/>
              </w:rPr>
              <w:t>Észreveszi a user hogy átkapcsoltunk? Átlátszóság</w:t>
            </w:r>
          </w:p>
          <w:p w:rsidR="00000000" w:rsidRDefault="00057EAC">
            <w:pPr>
              <w:numPr>
                <w:ilvl w:val="0"/>
                <w:numId w:val="69"/>
              </w:numPr>
              <w:ind w:left="540"/>
              <w:textAlignment w:val="center"/>
              <w:rPr>
                <w:rFonts w:eastAsia="Times New Roman"/>
              </w:rPr>
            </w:pPr>
            <w:r>
              <w:rPr>
                <w:rFonts w:ascii="Calibri" w:eastAsia="Times New Roman" w:hAnsi="Calibri" w:cs="Calibri"/>
                <w:sz w:val="22"/>
                <w:szCs w:val="22"/>
              </w:rPr>
              <w:t>Mennyire sikerül gyorsan?</w:t>
            </w:r>
          </w:p>
          <w:p w:rsidR="00000000" w:rsidRDefault="00057EAC">
            <w:pPr>
              <w:numPr>
                <w:ilvl w:val="0"/>
                <w:numId w:val="69"/>
              </w:numPr>
              <w:ind w:left="540"/>
              <w:textAlignment w:val="center"/>
              <w:rPr>
                <w:rFonts w:eastAsia="Times New Roman"/>
              </w:rPr>
            </w:pPr>
            <w:r>
              <w:rPr>
                <w:rFonts w:ascii="Calibri" w:eastAsia="Times New Roman" w:hAnsi="Calibri" w:cs="Calibri"/>
                <w:sz w:val="22"/>
                <w:szCs w:val="22"/>
              </w:rPr>
              <w:t>Mennyire kell felkelteni éjjel a szakikat hozzá?</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Átkapcsolás során a szolgáltatáskörnyezet mozog. Ez ami a rendszer belülről kb. Tudja csinálni a Szaki, vagy a szof</w:t>
            </w:r>
            <w:r>
              <w:rPr>
                <w:rFonts w:ascii="Calibri" w:hAnsi="Calibri" w:cs="Calibri"/>
                <w:sz w:val="22"/>
                <w:szCs w:val="22"/>
              </w:rPr>
              <w:t>tver is.</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xml:space="preserve">Ilyeneket kell figyelni, hogy pl. a tartalék gépnek is ugyanazokhoz a hardverekhez legyen hozzáférése, amihez kell, vagy pl. IP és MAC címe változik-e?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xml:space="preserve">Futnaak a szoftverek a gépekről, nekik is tisztában kell lenni azzal, hogy a gép </w:t>
            </w:r>
            <w:r>
              <w:rPr>
                <w:rFonts w:ascii="Calibri" w:hAnsi="Calibri" w:cs="Calibri"/>
                <w:sz w:val="22"/>
                <w:szCs w:val="22"/>
              </w:rPr>
              <w:t>mögülük kiesett? Vagy ezt harverrel is meg lehet oldani? CLOUD HM HM???</w:t>
            </w:r>
          </w:p>
          <w:p w:rsidR="00000000" w:rsidRDefault="00057EAC">
            <w:pPr>
              <w:numPr>
                <w:ilvl w:val="0"/>
                <w:numId w:val="70"/>
              </w:numPr>
              <w:ind w:left="540"/>
              <w:textAlignment w:val="center"/>
              <w:rPr>
                <w:rFonts w:eastAsia="Times New Roman"/>
              </w:rPr>
            </w:pPr>
            <w:r>
              <w:rPr>
                <w:rFonts w:ascii="Calibri" w:eastAsia="Times New Roman" w:hAnsi="Calibri" w:cs="Calibri"/>
                <w:sz w:val="22"/>
                <w:szCs w:val="22"/>
              </w:rPr>
              <w:t xml:space="preserve">Hálózati mizéria: lényeg, hogy az identitást átadjuk, vagy sem? Az fontos kérdés. </w:t>
            </w:r>
          </w:p>
          <w:p w:rsidR="00000000" w:rsidRDefault="00057EAC">
            <w:pPr>
              <w:numPr>
                <w:ilvl w:val="0"/>
                <w:numId w:val="70"/>
              </w:numPr>
              <w:ind w:left="540"/>
              <w:textAlignment w:val="center"/>
              <w:rPr>
                <w:rFonts w:eastAsia="Times New Roman"/>
              </w:rPr>
            </w:pPr>
            <w:r>
              <w:rPr>
                <w:rFonts w:ascii="Calibri" w:eastAsia="Times New Roman" w:hAnsi="Calibri" w:cs="Calibri"/>
                <w:b/>
                <w:bCs/>
                <w:sz w:val="22"/>
                <w:szCs w:val="22"/>
              </w:rPr>
              <w:t>Háttértárak, közösek, vagy tükrözve vannak, vagy valahogy előállítható?</w:t>
            </w:r>
          </w:p>
          <w:p w:rsidR="00000000" w:rsidRDefault="00057EAC">
            <w:pPr>
              <w:numPr>
                <w:ilvl w:val="0"/>
                <w:numId w:val="70"/>
              </w:numPr>
              <w:ind w:left="540"/>
              <w:textAlignment w:val="center"/>
              <w:rPr>
                <w:rFonts w:eastAsia="Times New Roman"/>
              </w:rPr>
            </w:pPr>
            <w:r>
              <w:rPr>
                <w:rFonts w:ascii="Calibri" w:eastAsia="Times New Roman" w:hAnsi="Calibri" w:cs="Calibri"/>
                <w:b/>
                <w:bCs/>
                <w:sz w:val="22"/>
                <w:szCs w:val="22"/>
              </w:rPr>
              <w:t>Adatok hol vannak, hova ments</w:t>
            </w:r>
            <w:r>
              <w:rPr>
                <w:rFonts w:ascii="Calibri" w:eastAsia="Times New Roman" w:hAnsi="Calibri" w:cs="Calibri"/>
                <w:b/>
                <w:bCs/>
                <w:sz w:val="22"/>
                <w:szCs w:val="22"/>
              </w:rPr>
              <w:t xml:space="preserve">ek, honnan olvassam ki? </w:t>
            </w:r>
          </w:p>
          <w:p w:rsidR="00000000" w:rsidRDefault="00057EAC">
            <w:pPr>
              <w:numPr>
                <w:ilvl w:val="0"/>
                <w:numId w:val="70"/>
              </w:numPr>
              <w:ind w:left="540"/>
              <w:textAlignment w:val="center"/>
              <w:rPr>
                <w:rFonts w:eastAsia="Times New Roman"/>
              </w:rPr>
            </w:pPr>
            <w:r>
              <w:rPr>
                <w:rFonts w:ascii="Calibri" w:eastAsia="Times New Roman" w:hAnsi="Calibri" w:cs="Calibri"/>
                <w:b/>
                <w:bCs/>
                <w:sz w:val="22"/>
                <w:szCs w:val="22"/>
              </w:rPr>
              <w:t xml:space="preserve">Alkalmazások fel vannak készítve erre? Licencproblémák?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Konfigurációk</w:t>
            </w:r>
          </w:p>
          <w:p w:rsidR="00000000" w:rsidRDefault="00057EAC">
            <w:pPr>
              <w:numPr>
                <w:ilvl w:val="0"/>
                <w:numId w:val="71"/>
              </w:numPr>
              <w:ind w:left="540"/>
              <w:textAlignment w:val="center"/>
              <w:rPr>
                <w:rFonts w:eastAsia="Times New Roman"/>
              </w:rPr>
            </w:pPr>
            <w:r>
              <w:rPr>
                <w:rFonts w:ascii="Calibri" w:eastAsia="Times New Roman" w:hAnsi="Calibri" w:cs="Calibri"/>
                <w:b/>
                <w:bCs/>
                <w:sz w:val="22"/>
                <w:szCs w:val="22"/>
              </w:rPr>
              <w:t xml:space="preserve">Hidegtartalék </w:t>
            </w:r>
            <w:r>
              <w:rPr>
                <w:rFonts w:ascii="Calibri" w:eastAsia="Times New Roman" w:hAnsi="Calibri" w:cs="Calibri"/>
                <w:sz w:val="22"/>
                <w:szCs w:val="22"/>
              </w:rPr>
              <w:t xml:space="preserve">aktív-passzív mód: egyszerre csak az egyik gép megy. Mögöttük mondjuk ugyanaz a winchester fut </w:t>
            </w:r>
          </w:p>
          <w:p w:rsidR="00000000" w:rsidRDefault="00057EAC">
            <w:pPr>
              <w:numPr>
                <w:ilvl w:val="1"/>
                <w:numId w:val="71"/>
              </w:numPr>
              <w:ind w:left="1080"/>
              <w:textAlignment w:val="center"/>
              <w:rPr>
                <w:rFonts w:eastAsia="Times New Roman"/>
              </w:rPr>
            </w:pPr>
            <w:r>
              <w:rPr>
                <w:rFonts w:ascii="Calibri" w:eastAsia="Times New Roman" w:hAnsi="Calibri" w:cs="Calibri"/>
                <w:sz w:val="22"/>
                <w:szCs w:val="22"/>
              </w:rPr>
              <w:t>Előnye, hogy nem kell külön klasztrezeő szoftver</w:t>
            </w:r>
            <w:r>
              <w:rPr>
                <w:rFonts w:ascii="Calibri" w:eastAsia="Times New Roman" w:hAnsi="Calibri" w:cs="Calibri"/>
                <w:sz w:val="22"/>
                <w:szCs w:val="22"/>
              </w:rPr>
              <w:t xml:space="preserve"> -&gt; talán nem is klaszter igazán, olcsó védelem</w:t>
            </w:r>
          </w:p>
          <w:p w:rsidR="00000000" w:rsidRDefault="00057EAC">
            <w:pPr>
              <w:numPr>
                <w:ilvl w:val="1"/>
                <w:numId w:val="71"/>
              </w:numPr>
              <w:ind w:left="1080"/>
              <w:textAlignment w:val="center"/>
              <w:rPr>
                <w:rFonts w:eastAsia="Times New Roman"/>
              </w:rPr>
            </w:pPr>
            <w:r>
              <w:rPr>
                <w:rFonts w:ascii="Calibri" w:eastAsia="Times New Roman" w:hAnsi="Calibri" w:cs="Calibri"/>
                <w:sz w:val="22"/>
                <w:szCs w:val="22"/>
              </w:rPr>
              <w:t>Hátrány, hogy kézzel kell átkapcsolni</w:t>
            </w:r>
          </w:p>
          <w:p w:rsidR="00000000" w:rsidRDefault="00057EAC">
            <w:pPr>
              <w:numPr>
                <w:ilvl w:val="1"/>
                <w:numId w:val="71"/>
              </w:numPr>
              <w:ind w:left="1080"/>
              <w:textAlignment w:val="center"/>
              <w:rPr>
                <w:rFonts w:eastAsia="Times New Roman"/>
              </w:rPr>
            </w:pPr>
            <w:r>
              <w:rPr>
                <w:rFonts w:ascii="Calibri" w:eastAsia="Times New Roman" w:hAnsi="Calibri" w:cs="Calibri"/>
                <w:sz w:val="22"/>
                <w:szCs w:val="22"/>
              </w:rPr>
              <w:t xml:space="preserve">Dupla szerver </w:t>
            </w:r>
          </w:p>
          <w:p w:rsidR="00000000" w:rsidRDefault="00057EAC">
            <w:pPr>
              <w:numPr>
                <w:ilvl w:val="0"/>
                <w:numId w:val="71"/>
              </w:numPr>
              <w:ind w:left="540"/>
              <w:textAlignment w:val="center"/>
              <w:rPr>
                <w:rFonts w:eastAsia="Times New Roman"/>
              </w:rPr>
            </w:pPr>
            <w:r>
              <w:rPr>
                <w:rFonts w:ascii="Calibri" w:eastAsia="Times New Roman" w:hAnsi="Calibri" w:cs="Calibri"/>
                <w:b/>
                <w:bCs/>
                <w:sz w:val="22"/>
                <w:szCs w:val="22"/>
              </w:rPr>
              <w:t xml:space="preserve">Melegtartalék </w:t>
            </w:r>
            <w:r>
              <w:rPr>
                <w:rFonts w:ascii="Calibri" w:eastAsia="Times New Roman" w:hAnsi="Calibri" w:cs="Calibri"/>
                <w:sz w:val="22"/>
                <w:szCs w:val="22"/>
              </w:rPr>
              <w:t>mindkét csomópont m3gy, de csak egyik dolgozik</w:t>
            </w:r>
          </w:p>
          <w:p w:rsidR="00000000" w:rsidRDefault="00057EAC">
            <w:pPr>
              <w:numPr>
                <w:ilvl w:val="1"/>
                <w:numId w:val="71"/>
              </w:numPr>
              <w:ind w:left="1080"/>
              <w:textAlignment w:val="center"/>
              <w:rPr>
                <w:rFonts w:eastAsia="Times New Roman"/>
              </w:rPr>
            </w:pPr>
            <w:r>
              <w:rPr>
                <w:rFonts w:ascii="Calibri" w:eastAsia="Times New Roman" w:hAnsi="Calibri" w:cs="Calibri"/>
                <w:sz w:val="22"/>
                <w:szCs w:val="22"/>
              </w:rPr>
              <w:t>Előnye, hogy nagy elérhetőséget biztosít, nemigazán van downtime</w:t>
            </w:r>
          </w:p>
          <w:p w:rsidR="00000000" w:rsidRDefault="00057EAC">
            <w:pPr>
              <w:numPr>
                <w:ilvl w:val="1"/>
                <w:numId w:val="71"/>
              </w:numPr>
              <w:ind w:left="1080"/>
              <w:textAlignment w:val="center"/>
              <w:rPr>
                <w:rFonts w:eastAsia="Times New Roman"/>
              </w:rPr>
            </w:pPr>
            <w:r>
              <w:rPr>
                <w:rFonts w:ascii="Calibri" w:eastAsia="Times New Roman" w:hAnsi="Calibri" w:cs="Calibri"/>
                <w:sz w:val="22"/>
                <w:szCs w:val="22"/>
              </w:rPr>
              <w:t xml:space="preserve">Hátránya, hogy nagy az </w:t>
            </w:r>
            <w:r>
              <w:rPr>
                <w:rFonts w:ascii="Calibri" w:eastAsia="Times New Roman" w:hAnsi="Calibri" w:cs="Calibri"/>
                <w:sz w:val="22"/>
                <w:szCs w:val="22"/>
              </w:rPr>
              <w:t>overhead, kb. felesleges kettő</w:t>
            </w:r>
          </w:p>
          <w:p w:rsidR="00000000" w:rsidRDefault="00057EAC">
            <w:pPr>
              <w:numPr>
                <w:ilvl w:val="1"/>
                <w:numId w:val="71"/>
              </w:numPr>
              <w:ind w:left="1080"/>
              <w:textAlignment w:val="center"/>
              <w:rPr>
                <w:rFonts w:eastAsia="Times New Roman"/>
              </w:rPr>
            </w:pPr>
            <w:r>
              <w:rPr>
                <w:rFonts w:ascii="Calibri" w:eastAsia="Times New Roman" w:hAnsi="Calibri" w:cs="Calibri"/>
                <w:b/>
                <w:bCs/>
                <w:sz w:val="22"/>
                <w:szCs w:val="22"/>
              </w:rPr>
              <w:t xml:space="preserve">közös háttértár: </w:t>
            </w:r>
            <w:r>
              <w:rPr>
                <w:rFonts w:ascii="Calibri" w:eastAsia="Times New Roman" w:hAnsi="Calibri" w:cs="Calibri"/>
                <w:sz w:val="22"/>
                <w:szCs w:val="22"/>
              </w:rPr>
              <w:t>hálókártyák közötti átkapcsolásra kell figyelni</w:t>
            </w:r>
          </w:p>
          <w:p w:rsidR="00000000" w:rsidRDefault="00057EAC">
            <w:pPr>
              <w:numPr>
                <w:ilvl w:val="1"/>
                <w:numId w:val="71"/>
              </w:numPr>
              <w:ind w:left="1080"/>
              <w:textAlignment w:val="center"/>
              <w:rPr>
                <w:rFonts w:eastAsia="Times New Roman"/>
              </w:rPr>
            </w:pPr>
            <w:r>
              <w:rPr>
                <w:rFonts w:ascii="Calibri" w:eastAsia="Times New Roman" w:hAnsi="Calibri" w:cs="Calibri"/>
                <w:sz w:val="22"/>
                <w:szCs w:val="22"/>
              </w:rPr>
              <w:t>Porblémákat belül kell kezelni</w:t>
            </w:r>
          </w:p>
          <w:p w:rsidR="00000000" w:rsidRDefault="00057EAC">
            <w:pPr>
              <w:numPr>
                <w:ilvl w:val="1"/>
                <w:numId w:val="71"/>
              </w:numPr>
              <w:ind w:left="1080"/>
              <w:textAlignment w:val="center"/>
              <w:rPr>
                <w:rFonts w:eastAsia="Times New Roman"/>
              </w:rPr>
            </w:pPr>
            <w:r>
              <w:rPr>
                <w:rFonts w:ascii="Calibri" w:eastAsia="Times New Roman" w:hAnsi="Calibri" w:cs="Calibri"/>
                <w:sz w:val="22"/>
                <w:szCs w:val="22"/>
              </w:rPr>
              <w:t>Valakinek figyelnie kell a csomópont életjeleit is</w:t>
            </w:r>
          </w:p>
          <w:p w:rsidR="00000000" w:rsidRDefault="00057EAC">
            <w:pPr>
              <w:numPr>
                <w:ilvl w:val="1"/>
                <w:numId w:val="71"/>
              </w:numPr>
              <w:ind w:left="1080"/>
              <w:textAlignment w:val="center"/>
              <w:rPr>
                <w:rFonts w:eastAsia="Times New Roman"/>
              </w:rPr>
            </w:pPr>
            <w:r>
              <w:rPr>
                <w:rFonts w:ascii="Calibri" w:eastAsia="Times New Roman" w:hAnsi="Calibri" w:cs="Calibri"/>
                <w:sz w:val="22"/>
                <w:szCs w:val="22"/>
              </w:rPr>
              <w:t xml:space="preserve">Átvegyük az identitást? IP, MAC cím? Szívűs. Hpgy a hálókártyát is tudni kell </w:t>
            </w:r>
            <w:r>
              <w:rPr>
                <w:rFonts w:ascii="Calibri" w:eastAsia="Times New Roman" w:hAnsi="Calibri" w:cs="Calibri"/>
                <w:sz w:val="22"/>
                <w:szCs w:val="22"/>
              </w:rPr>
              <w:t>konfigolni</w:t>
            </w:r>
          </w:p>
          <w:p w:rsidR="00000000" w:rsidRDefault="00057EAC">
            <w:pPr>
              <w:numPr>
                <w:ilvl w:val="1"/>
                <w:numId w:val="71"/>
              </w:numPr>
              <w:ind w:left="1080"/>
              <w:textAlignment w:val="center"/>
              <w:rPr>
                <w:rFonts w:eastAsia="Times New Roman"/>
              </w:rPr>
            </w:pPr>
            <w:r>
              <w:rPr>
                <w:rFonts w:ascii="Calibri" w:eastAsia="Times New Roman" w:hAnsi="Calibri" w:cs="Calibri"/>
                <w:b/>
                <w:bCs/>
                <w:sz w:val="22"/>
                <w:szCs w:val="22"/>
              </w:rPr>
              <w:t>Háttértár nélkül</w:t>
            </w:r>
            <w:r>
              <w:rPr>
                <w:rFonts w:ascii="Calibri" w:eastAsia="Times New Roman" w:hAnsi="Calibri" w:cs="Calibri"/>
                <w:sz w:val="22"/>
                <w:szCs w:val="22"/>
              </w:rPr>
              <w:t>: itt is egyszerre működnek, de csak az egyik nyújt szolgáltatást, a másik nem, és folyamatosan szinkronziáálják a merevlemezeket</w:t>
            </w:r>
          </w:p>
          <w:p w:rsidR="00000000" w:rsidRDefault="00057EAC">
            <w:pPr>
              <w:numPr>
                <w:ilvl w:val="1"/>
                <w:numId w:val="71"/>
              </w:numPr>
              <w:ind w:left="1080"/>
              <w:textAlignment w:val="center"/>
              <w:rPr>
                <w:rFonts w:eastAsia="Times New Roman"/>
              </w:rPr>
            </w:pPr>
            <w:r>
              <w:rPr>
                <w:rFonts w:ascii="Calibri" w:eastAsia="Times New Roman" w:hAnsi="Calibri" w:cs="Calibri"/>
                <w:sz w:val="22"/>
                <w:szCs w:val="22"/>
              </w:rPr>
              <w:t>Hát ez ugye jó nagy overhead, de legalább véd a merevlemez hibája ellen</w:t>
            </w:r>
          </w:p>
          <w:p w:rsidR="00000000" w:rsidRDefault="00057EAC">
            <w:pPr>
              <w:numPr>
                <w:ilvl w:val="0"/>
                <w:numId w:val="71"/>
              </w:numPr>
              <w:ind w:left="540"/>
              <w:textAlignment w:val="center"/>
              <w:rPr>
                <w:rFonts w:eastAsia="Times New Roman"/>
              </w:rPr>
            </w:pPr>
            <w:r>
              <w:rPr>
                <w:rFonts w:ascii="Calibri" w:eastAsia="Times New Roman" w:hAnsi="Calibri" w:cs="Calibri"/>
                <w:b/>
                <w:bCs/>
                <w:sz w:val="22"/>
                <w:szCs w:val="22"/>
              </w:rPr>
              <w:t>Több aktív csomópontú konfi</w:t>
            </w:r>
            <w:r>
              <w:rPr>
                <w:rFonts w:ascii="Calibri" w:eastAsia="Times New Roman" w:hAnsi="Calibri" w:cs="Calibri"/>
                <w:b/>
                <w:bCs/>
                <w:sz w:val="22"/>
                <w:szCs w:val="22"/>
              </w:rPr>
              <w:t>guráció</w:t>
            </w:r>
          </w:p>
          <w:p w:rsidR="00000000" w:rsidRDefault="00057EAC">
            <w:pPr>
              <w:numPr>
                <w:ilvl w:val="1"/>
                <w:numId w:val="71"/>
              </w:numPr>
              <w:ind w:left="1080"/>
              <w:textAlignment w:val="center"/>
              <w:rPr>
                <w:rFonts w:eastAsia="Times New Roman"/>
              </w:rPr>
            </w:pPr>
            <w:r>
              <w:rPr>
                <w:rFonts w:ascii="Calibri" w:eastAsia="Times New Roman" w:hAnsi="Calibri" w:cs="Calibri"/>
                <w:sz w:val="22"/>
                <w:szCs w:val="22"/>
              </w:rPr>
              <w:t>Amikor nem kettő van -&gt; egyre jobbhibatűrés, egyre nagyobb pénzkidobás</w:t>
            </w:r>
          </w:p>
          <w:p w:rsidR="00000000" w:rsidRDefault="00057EAC">
            <w:pPr>
              <w:numPr>
                <w:ilvl w:val="1"/>
                <w:numId w:val="71"/>
              </w:numPr>
              <w:ind w:left="1080"/>
              <w:textAlignment w:val="center"/>
              <w:rPr>
                <w:rFonts w:eastAsia="Times New Roman"/>
              </w:rPr>
            </w:pPr>
            <w:r>
              <w:rPr>
                <w:rFonts w:ascii="Calibri" w:eastAsia="Times New Roman" w:hAnsi="Calibri" w:cs="Calibri"/>
                <w:sz w:val="22"/>
                <w:szCs w:val="22"/>
              </w:rPr>
              <w:t>Tartalék csomópontokat mondjuk használjuk addig másra?</w:t>
            </w:r>
          </w:p>
          <w:p w:rsidR="00000000" w:rsidRDefault="00057EAC">
            <w:pPr>
              <w:numPr>
                <w:ilvl w:val="2"/>
                <w:numId w:val="71"/>
              </w:numPr>
              <w:ind w:left="1620"/>
              <w:textAlignment w:val="center"/>
              <w:rPr>
                <w:rFonts w:eastAsia="Times New Roman"/>
              </w:rPr>
            </w:pPr>
            <w:r>
              <w:rPr>
                <w:rFonts w:ascii="Calibri" w:eastAsia="Times New Roman" w:hAnsi="Calibri" w:cs="Calibri"/>
                <w:sz w:val="22"/>
                <w:szCs w:val="22"/>
              </w:rPr>
              <w:t>Tesztelés, fejlesztés, másodlagos adatbázis, stb.</w:t>
            </w:r>
          </w:p>
          <w:p w:rsidR="00000000" w:rsidRDefault="00057EAC">
            <w:pPr>
              <w:numPr>
                <w:ilvl w:val="2"/>
                <w:numId w:val="71"/>
              </w:numPr>
              <w:ind w:left="1620"/>
              <w:textAlignment w:val="center"/>
              <w:rPr>
                <w:rFonts w:eastAsia="Times New Roman"/>
              </w:rPr>
            </w:pPr>
            <w:r>
              <w:rPr>
                <w:rFonts w:ascii="Calibri" w:eastAsia="Times New Roman" w:hAnsi="Calibri" w:cs="Calibri"/>
                <w:sz w:val="22"/>
                <w:szCs w:val="22"/>
              </w:rPr>
              <w:t>Az a legjobb ha nem koptatjuk a célhardvert</w:t>
            </w:r>
          </w:p>
          <w:p w:rsidR="00000000" w:rsidRDefault="00057EAC">
            <w:pPr>
              <w:numPr>
                <w:ilvl w:val="0"/>
                <w:numId w:val="71"/>
              </w:numPr>
              <w:ind w:left="540"/>
              <w:textAlignment w:val="center"/>
              <w:rPr>
                <w:rFonts w:eastAsia="Times New Roman"/>
              </w:rPr>
            </w:pPr>
            <w:r>
              <w:rPr>
                <w:rFonts w:ascii="Calibri" w:eastAsia="Times New Roman" w:hAnsi="Calibri" w:cs="Calibri"/>
                <w:b/>
                <w:bCs/>
                <w:sz w:val="22"/>
                <w:szCs w:val="22"/>
              </w:rPr>
              <w:t>Aktív-aktív konfiguráció</w:t>
            </w:r>
            <w:r>
              <w:rPr>
                <w:rFonts w:ascii="Calibri" w:eastAsia="Times New Roman" w:hAnsi="Calibri" w:cs="Calibri"/>
                <w:sz w:val="22"/>
                <w:szCs w:val="22"/>
              </w:rPr>
              <w:t xml:space="preserve">: </w:t>
            </w:r>
            <w:r>
              <w:rPr>
                <w:rFonts w:ascii="Calibri" w:eastAsia="Times New Roman" w:hAnsi="Calibri" w:cs="Calibri"/>
                <w:sz w:val="22"/>
                <w:szCs w:val="22"/>
              </w:rPr>
              <w:t>mindkét csomópont egyszerre működik, és egymás tartalékaik is egyszerre</w:t>
            </w:r>
          </w:p>
          <w:p w:rsidR="00000000" w:rsidRDefault="00057EAC">
            <w:pPr>
              <w:numPr>
                <w:ilvl w:val="1"/>
                <w:numId w:val="71"/>
              </w:numPr>
              <w:ind w:left="1080"/>
              <w:textAlignment w:val="center"/>
              <w:rPr>
                <w:rFonts w:eastAsia="Times New Roman"/>
              </w:rPr>
            </w:pPr>
            <w:r>
              <w:rPr>
                <w:rFonts w:ascii="Calibri" w:eastAsia="Times New Roman" w:hAnsi="Calibri" w:cs="Calibri"/>
                <w:sz w:val="22"/>
                <w:szCs w:val="22"/>
              </w:rPr>
              <w:t>Viszont nem ugyanazt a szolgáltatást nyújtják</w:t>
            </w:r>
          </w:p>
          <w:p w:rsidR="00000000" w:rsidRDefault="00057EAC">
            <w:pPr>
              <w:numPr>
                <w:ilvl w:val="1"/>
                <w:numId w:val="71"/>
              </w:numPr>
              <w:ind w:left="1080"/>
              <w:textAlignment w:val="center"/>
              <w:rPr>
                <w:rFonts w:eastAsia="Times New Roman"/>
              </w:rPr>
            </w:pPr>
            <w:r>
              <w:rPr>
                <w:rFonts w:ascii="Calibri" w:eastAsia="Times New Roman" w:hAnsi="Calibri" w:cs="Calibri"/>
                <w:sz w:val="22"/>
                <w:szCs w:val="22"/>
              </w:rPr>
              <w:t>Ezért kicsit jobb a kihasználtság</w:t>
            </w:r>
          </w:p>
          <w:p w:rsidR="00000000" w:rsidRDefault="00057EAC">
            <w:pPr>
              <w:numPr>
                <w:ilvl w:val="1"/>
                <w:numId w:val="71"/>
              </w:numPr>
              <w:ind w:left="1080"/>
              <w:textAlignment w:val="center"/>
              <w:rPr>
                <w:rFonts w:eastAsia="Times New Roman"/>
              </w:rPr>
            </w:pPr>
            <w:r>
              <w:rPr>
                <w:rFonts w:ascii="Calibri" w:eastAsia="Times New Roman" w:hAnsi="Calibri" w:cs="Calibri"/>
                <w:sz w:val="22"/>
                <w:szCs w:val="22"/>
              </w:rPr>
              <w:t xml:space="preserve">Kevesebb az elérhetőség cserébe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Klaszterek kettőnél több csomópontta:</w:t>
            </w:r>
          </w:p>
          <w:p w:rsidR="00000000" w:rsidRDefault="00057EAC">
            <w:pPr>
              <w:numPr>
                <w:ilvl w:val="0"/>
                <w:numId w:val="72"/>
              </w:numPr>
              <w:ind w:left="540"/>
              <w:textAlignment w:val="center"/>
              <w:rPr>
                <w:rFonts w:eastAsia="Times New Roman"/>
              </w:rPr>
            </w:pPr>
            <w:r>
              <w:rPr>
                <w:rFonts w:ascii="Calibri" w:eastAsia="Times New Roman" w:hAnsi="Calibri" w:cs="Calibri"/>
                <w:b/>
                <w:bCs/>
                <w:sz w:val="22"/>
                <w:szCs w:val="22"/>
              </w:rPr>
              <w:t xml:space="preserve">N-to-1 aszimmetrikus: </w:t>
            </w:r>
            <w:r>
              <w:rPr>
                <w:rFonts w:ascii="Calibri" w:eastAsia="Times New Roman" w:hAnsi="Calibri" w:cs="Calibri"/>
                <w:sz w:val="22"/>
                <w:szCs w:val="22"/>
              </w:rPr>
              <w:t>egy közö</w:t>
            </w:r>
            <w:r>
              <w:rPr>
                <w:rFonts w:ascii="Calibri" w:eastAsia="Times New Roman" w:hAnsi="Calibri" w:cs="Calibri"/>
                <w:sz w:val="22"/>
                <w:szCs w:val="22"/>
              </w:rPr>
              <w:t>s tartaléka van mindenkinek. Szívás a kábelezés, meg korlátos hányhoz tudod fizikailag odadugni, meg elég lájtos</w:t>
            </w:r>
          </w:p>
          <w:p w:rsidR="00000000" w:rsidRDefault="00057EAC">
            <w:pPr>
              <w:numPr>
                <w:ilvl w:val="0"/>
                <w:numId w:val="72"/>
              </w:numPr>
              <w:ind w:left="540"/>
              <w:textAlignment w:val="center"/>
              <w:rPr>
                <w:rFonts w:eastAsia="Times New Roman"/>
              </w:rPr>
            </w:pPr>
            <w:r>
              <w:rPr>
                <w:rFonts w:ascii="Calibri" w:eastAsia="Times New Roman" w:hAnsi="Calibri" w:cs="Calibri"/>
                <w:b/>
                <w:bCs/>
                <w:sz w:val="22"/>
                <w:szCs w:val="22"/>
              </w:rPr>
              <w:t xml:space="preserve">N-plus-1 szimmetrikus: </w:t>
            </w:r>
            <w:r>
              <w:rPr>
                <w:rFonts w:ascii="Calibri" w:eastAsia="Times New Roman" w:hAnsi="Calibri" w:cs="Calibri"/>
                <w:sz w:val="22"/>
                <w:szCs w:val="22"/>
              </w:rPr>
              <w:t xml:space="preserve">tartalék gép nem állandó, bárki lehet az. Menet közben derül ki, kit kinek a helyére teszünk be. </w:t>
            </w:r>
          </w:p>
          <w:p w:rsidR="00000000" w:rsidRDefault="00057EAC">
            <w:pPr>
              <w:numPr>
                <w:ilvl w:val="0"/>
                <w:numId w:val="72"/>
              </w:numPr>
              <w:ind w:left="540"/>
              <w:textAlignment w:val="center"/>
              <w:rPr>
                <w:rFonts w:eastAsia="Times New Roman"/>
              </w:rPr>
            </w:pPr>
            <w:r>
              <w:rPr>
                <w:rFonts w:ascii="Calibri" w:eastAsia="Times New Roman" w:hAnsi="Calibri" w:cs="Calibri"/>
                <w:b/>
                <w:bCs/>
                <w:sz w:val="22"/>
                <w:szCs w:val="22"/>
              </w:rPr>
              <w:t>Szolgáltatáskörnyezet-</w:t>
            </w:r>
            <w:r>
              <w:rPr>
                <w:rFonts w:ascii="Calibri" w:eastAsia="Times New Roman" w:hAnsi="Calibri" w:cs="Calibri"/>
                <w:b/>
                <w:bCs/>
                <w:sz w:val="22"/>
                <w:szCs w:val="22"/>
              </w:rPr>
              <w:t xml:space="preserve">alapú tárkezelés: </w:t>
            </w:r>
            <w:r>
              <w:rPr>
                <w:rFonts w:ascii="Calibri" w:eastAsia="Times New Roman" w:hAnsi="Calibri" w:cs="Calibri"/>
                <w:sz w:val="22"/>
                <w:szCs w:val="22"/>
              </w:rPr>
              <w:t>a szerverek és a DB-k legyenek elválasztva, vagyis a lemezek legyenek külön menedzselve, RAID-ben, stb.</w:t>
            </w:r>
          </w:p>
          <w:p w:rsidR="00000000" w:rsidRDefault="00057EAC">
            <w:pPr>
              <w:numPr>
                <w:ilvl w:val="1"/>
                <w:numId w:val="72"/>
              </w:numPr>
              <w:ind w:left="1080"/>
              <w:textAlignment w:val="center"/>
              <w:rPr>
                <w:rFonts w:eastAsia="Times New Roman"/>
              </w:rPr>
            </w:pPr>
            <w:r>
              <w:rPr>
                <w:rFonts w:ascii="Calibri" w:eastAsia="Times New Roman" w:hAnsi="Calibri" w:cs="Calibri"/>
                <w:b/>
                <w:bCs/>
                <w:sz w:val="22"/>
                <w:szCs w:val="22"/>
              </w:rPr>
              <w:t>Gép-HDD nincs összekötve szorosan</w:t>
            </w:r>
            <w:r>
              <w:rPr>
                <w:rFonts w:ascii="Calibri" w:eastAsia="Times New Roman" w:hAnsi="Calibri" w:cs="Calibri"/>
                <w:sz w:val="22"/>
                <w:szCs w:val="22"/>
              </w:rPr>
              <w:t>, hanem hdd hálózatod van</w:t>
            </w:r>
          </w:p>
          <w:p w:rsidR="00000000" w:rsidRDefault="00057EAC">
            <w:pPr>
              <w:numPr>
                <w:ilvl w:val="0"/>
                <w:numId w:val="72"/>
              </w:numPr>
              <w:ind w:left="540"/>
              <w:textAlignment w:val="center"/>
              <w:rPr>
                <w:rFonts w:eastAsia="Times New Roman"/>
              </w:rPr>
            </w:pPr>
            <w:r>
              <w:rPr>
                <w:rFonts w:ascii="Calibri" w:eastAsia="Times New Roman" w:hAnsi="Calibri" w:cs="Calibri"/>
                <w:b/>
                <w:bCs/>
                <w:sz w:val="22"/>
                <w:szCs w:val="22"/>
              </w:rPr>
              <w:t xml:space="preserve">Párhuzamosan üzemelő csomópontok: </w:t>
            </w:r>
            <w:r>
              <w:rPr>
                <w:rFonts w:ascii="Calibri" w:eastAsia="Times New Roman" w:hAnsi="Calibri" w:cs="Calibri"/>
                <w:sz w:val="22"/>
                <w:szCs w:val="22"/>
              </w:rPr>
              <w:t>elég nehéz rá szoftvert írni, dobozos vil</w:t>
            </w:r>
            <w:r>
              <w:rPr>
                <w:rFonts w:ascii="Calibri" w:eastAsia="Times New Roman" w:hAnsi="Calibri" w:cs="Calibri"/>
                <w:sz w:val="22"/>
                <w:szCs w:val="22"/>
              </w:rPr>
              <w:t>ág inkább vitualizációs dolgokra bukik</w:t>
            </w:r>
          </w:p>
          <w:p w:rsidR="00000000" w:rsidRDefault="00057EAC">
            <w:pPr>
              <w:numPr>
                <w:ilvl w:val="1"/>
                <w:numId w:val="72"/>
              </w:numPr>
              <w:ind w:left="1080"/>
              <w:textAlignment w:val="center"/>
              <w:rPr>
                <w:rFonts w:eastAsia="Times New Roman"/>
              </w:rPr>
            </w:pPr>
            <w:r>
              <w:rPr>
                <w:rFonts w:ascii="Calibri" w:eastAsia="Times New Roman" w:hAnsi="Calibri" w:cs="Calibri"/>
                <w:sz w:val="22"/>
                <w:szCs w:val="22"/>
              </w:rPr>
              <w:t>Pl. webszerverfarmok mondjuk ilyenek, adatbázisok, SWARM technológiák</w:t>
            </w:r>
          </w:p>
          <w:p w:rsidR="00000000" w:rsidRDefault="00057EAC">
            <w:pPr>
              <w:numPr>
                <w:ilvl w:val="0"/>
                <w:numId w:val="72"/>
              </w:numPr>
              <w:ind w:left="540"/>
              <w:textAlignment w:val="center"/>
              <w:rPr>
                <w:rFonts w:eastAsia="Times New Roman"/>
              </w:rPr>
            </w:pPr>
            <w:r>
              <w:rPr>
                <w:rFonts w:ascii="Calibri" w:eastAsia="Times New Roman" w:hAnsi="Calibri" w:cs="Calibri"/>
                <w:b/>
                <w:bCs/>
                <w:sz w:val="22"/>
                <w:szCs w:val="22"/>
              </w:rPr>
              <w:t xml:space="preserve">Webszerverfarm: </w:t>
            </w:r>
            <w:r>
              <w:rPr>
                <w:rFonts w:ascii="Calibri" w:eastAsia="Times New Roman" w:hAnsi="Calibri" w:cs="Calibri"/>
                <w:sz w:val="22"/>
                <w:szCs w:val="22"/>
              </w:rPr>
              <w:t>az ugye ilyen mint az előző</w:t>
            </w:r>
          </w:p>
          <w:p w:rsidR="00000000" w:rsidRDefault="00057EAC">
            <w:pPr>
              <w:numPr>
                <w:ilvl w:val="1"/>
                <w:numId w:val="72"/>
              </w:numPr>
              <w:ind w:left="1080"/>
              <w:textAlignment w:val="center"/>
              <w:rPr>
                <w:rFonts w:eastAsia="Times New Roman"/>
              </w:rPr>
            </w:pPr>
            <w:r>
              <w:rPr>
                <w:rFonts w:ascii="Calibri" w:eastAsia="Times New Roman" w:hAnsi="Calibri" w:cs="Calibri"/>
                <w:sz w:val="22"/>
                <w:szCs w:val="22"/>
              </w:rPr>
              <w:t>Egy webszerver nem hibatűrő, de átveszi szerepét más. A diszpécser aki a klaszterezést felügyeli</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xml:space="preserve">Amúgy </w:t>
            </w:r>
            <w:r>
              <w:rPr>
                <w:rFonts w:ascii="Calibri" w:hAnsi="Calibri" w:cs="Calibri"/>
                <w:sz w:val="22"/>
                <w:szCs w:val="22"/>
              </w:rPr>
              <w:t>a SAN-diszkek nagyon sokat segítenek mindegyik megoldásnál</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 xml:space="preserve">Tudathasadás: </w:t>
            </w:r>
            <w:r>
              <w:rPr>
                <w:rFonts w:ascii="Calibri" w:hAnsi="Calibri" w:cs="Calibri"/>
                <w:sz w:val="22"/>
                <w:szCs w:val="22"/>
              </w:rPr>
              <w:t xml:space="preserve">párhuzamosan egymással versengő aktív csomópontok a diszk írásakor maradandó hibákat okoznak. </w:t>
            </w:r>
          </w:p>
          <w:p w:rsidR="00000000" w:rsidRDefault="00057EAC">
            <w:pPr>
              <w:numPr>
                <w:ilvl w:val="0"/>
                <w:numId w:val="73"/>
              </w:numPr>
              <w:ind w:left="540"/>
              <w:textAlignment w:val="center"/>
              <w:rPr>
                <w:rFonts w:eastAsia="Times New Roman"/>
              </w:rPr>
            </w:pPr>
            <w:r>
              <w:rPr>
                <w:rFonts w:ascii="Calibri" w:eastAsia="Times New Roman" w:hAnsi="Calibri" w:cs="Calibri"/>
                <w:sz w:val="22"/>
                <w:szCs w:val="22"/>
              </w:rPr>
              <w:t xml:space="preserve">Védekezhetsz ellene, ha van lock mechanizmus, vagy közös életjel detektálás </w:t>
            </w:r>
          </w:p>
          <w:p w:rsidR="00000000" w:rsidRDefault="00057EAC">
            <w:pPr>
              <w:numPr>
                <w:ilvl w:val="0"/>
                <w:numId w:val="73"/>
              </w:numPr>
              <w:ind w:left="540"/>
              <w:textAlignment w:val="center"/>
              <w:rPr>
                <w:rFonts w:eastAsia="Times New Roman"/>
              </w:rPr>
            </w:pPr>
            <w:r>
              <w:rPr>
                <w:rFonts w:ascii="Calibri" w:eastAsia="Times New Roman" w:hAnsi="Calibri" w:cs="Calibri"/>
                <w:sz w:val="22"/>
                <w:szCs w:val="22"/>
              </w:rPr>
              <w:t>Kapcsolju</w:t>
            </w:r>
            <w:r>
              <w:rPr>
                <w:rFonts w:ascii="Calibri" w:eastAsia="Times New Roman" w:hAnsi="Calibri" w:cs="Calibri"/>
                <w:sz w:val="22"/>
                <w:szCs w:val="22"/>
              </w:rPr>
              <w:t xml:space="preserve">k le azt, aki meghibásodott, ha feléled ne barmoljon össze mindent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Tervezési minták:</w:t>
            </w:r>
          </w:p>
          <w:p w:rsidR="00000000" w:rsidRDefault="00057EAC">
            <w:pPr>
              <w:numPr>
                <w:ilvl w:val="0"/>
                <w:numId w:val="74"/>
              </w:numPr>
              <w:ind w:left="540"/>
              <w:textAlignment w:val="center"/>
              <w:rPr>
                <w:rFonts w:eastAsia="Times New Roman"/>
              </w:rPr>
            </w:pPr>
            <w:r>
              <w:rPr>
                <w:rFonts w:ascii="Calibri" w:eastAsia="Times New Roman" w:hAnsi="Calibri" w:cs="Calibri"/>
                <w:b/>
                <w:bCs/>
                <w:sz w:val="22"/>
                <w:szCs w:val="22"/>
              </w:rPr>
              <w:t>Védekezés a ping-pong failover ellen:</w:t>
            </w:r>
          </w:p>
          <w:p w:rsidR="00000000" w:rsidRDefault="00057EAC">
            <w:pPr>
              <w:numPr>
                <w:ilvl w:val="1"/>
                <w:numId w:val="74"/>
              </w:numPr>
              <w:ind w:left="1080"/>
              <w:textAlignment w:val="center"/>
              <w:rPr>
                <w:rFonts w:eastAsia="Times New Roman"/>
              </w:rPr>
            </w:pPr>
            <w:r>
              <w:rPr>
                <w:rFonts w:ascii="Calibri" w:eastAsia="Times New Roman" w:hAnsi="Calibri" w:cs="Calibri"/>
                <w:sz w:val="22"/>
                <w:szCs w:val="22"/>
              </w:rPr>
              <w:t xml:space="preserve">Egy szolgáltatás nem indítható egy csomópontból sem, mindenki azt látja hogy a másikon nem </w:t>
            </w:r>
            <w:r>
              <w:rPr>
                <w:rFonts w:ascii="Calibri" w:eastAsia="Times New Roman" w:hAnsi="Calibri" w:cs="Calibri"/>
                <w:sz w:val="22"/>
                <w:szCs w:val="22"/>
              </w:rPr>
              <w:t>fut, így folyamatosan próbálják átvenni egymás helyét sikertelenül.</w:t>
            </w:r>
          </w:p>
          <w:p w:rsidR="00000000" w:rsidRDefault="00057EAC">
            <w:pPr>
              <w:numPr>
                <w:ilvl w:val="1"/>
                <w:numId w:val="74"/>
              </w:numPr>
              <w:ind w:left="1080"/>
              <w:textAlignment w:val="center"/>
              <w:rPr>
                <w:rFonts w:eastAsia="Times New Roman"/>
              </w:rPr>
            </w:pPr>
            <w:r>
              <w:rPr>
                <w:rFonts w:ascii="Calibri" w:eastAsia="Times New Roman" w:hAnsi="Calibri" w:cs="Calibri"/>
                <w:sz w:val="22"/>
                <w:szCs w:val="22"/>
              </w:rPr>
              <w:t>Megoldás, hogy ne induljon újra a hibáás csomópont magától</w:t>
            </w:r>
          </w:p>
          <w:p w:rsidR="00000000" w:rsidRDefault="00057EAC">
            <w:pPr>
              <w:numPr>
                <w:ilvl w:val="0"/>
                <w:numId w:val="74"/>
              </w:numPr>
              <w:ind w:left="540"/>
              <w:textAlignment w:val="center"/>
              <w:rPr>
                <w:rFonts w:eastAsia="Times New Roman"/>
              </w:rPr>
            </w:pPr>
            <w:r>
              <w:rPr>
                <w:rFonts w:ascii="Calibri" w:eastAsia="Times New Roman" w:hAnsi="Calibri" w:cs="Calibri"/>
                <w:b/>
                <w:bCs/>
                <w:sz w:val="22"/>
                <w:szCs w:val="22"/>
              </w:rPr>
              <w:t>Runaway failover</w:t>
            </w:r>
          </w:p>
          <w:p w:rsidR="00000000" w:rsidRDefault="00057EAC">
            <w:pPr>
              <w:numPr>
                <w:ilvl w:val="1"/>
                <w:numId w:val="74"/>
              </w:numPr>
              <w:ind w:left="1080"/>
              <w:textAlignment w:val="center"/>
              <w:rPr>
                <w:rFonts w:eastAsia="Times New Roman"/>
              </w:rPr>
            </w:pPr>
            <w:r>
              <w:rPr>
                <w:rFonts w:ascii="Calibri" w:eastAsia="Times New Roman" w:hAnsi="Calibri" w:cs="Calibri"/>
                <w:sz w:val="22"/>
                <w:szCs w:val="22"/>
              </w:rPr>
              <w:t>Még nem sikerült helyreállítani a gépet, de már adnám neki oda a kérést</w:t>
            </w:r>
          </w:p>
          <w:p w:rsidR="00000000" w:rsidRDefault="00057EAC">
            <w:pPr>
              <w:numPr>
                <w:ilvl w:val="1"/>
                <w:numId w:val="74"/>
              </w:numPr>
              <w:ind w:left="1080"/>
              <w:textAlignment w:val="center"/>
              <w:rPr>
                <w:rFonts w:eastAsia="Times New Roman"/>
              </w:rPr>
            </w:pPr>
            <w:r>
              <w:rPr>
                <w:rFonts w:ascii="Calibri" w:eastAsia="Times New Roman" w:hAnsi="Calibri" w:cs="Calibri"/>
                <w:sz w:val="22"/>
                <w:szCs w:val="22"/>
              </w:rPr>
              <w:t>Ellenőrizzük ezt jobban!</w:t>
            </w:r>
          </w:p>
          <w:p w:rsidR="00000000" w:rsidRDefault="00057EAC">
            <w:pPr>
              <w:numPr>
                <w:ilvl w:val="1"/>
                <w:numId w:val="74"/>
              </w:numPr>
              <w:ind w:left="1080"/>
              <w:textAlignment w:val="center"/>
              <w:rPr>
                <w:rFonts w:eastAsia="Times New Roman"/>
              </w:rPr>
            </w:pPr>
            <w:r>
              <w:rPr>
                <w:rFonts w:ascii="Calibri" w:eastAsia="Times New Roman" w:hAnsi="Calibri" w:cs="Calibri"/>
                <w:sz w:val="22"/>
                <w:szCs w:val="22"/>
              </w:rPr>
              <w:t>Legyenek szintek: kis hiba, nagy hiba, kritikus hiba, ennél már szaki kellejen aki visszakapcsol</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Mit csinálnak a klasztervezérlő szoftverek?</w:t>
            </w:r>
          </w:p>
          <w:p w:rsidR="00000000" w:rsidRDefault="00057EAC">
            <w:pPr>
              <w:numPr>
                <w:ilvl w:val="0"/>
                <w:numId w:val="75"/>
              </w:numPr>
              <w:ind w:left="540"/>
              <w:textAlignment w:val="center"/>
              <w:rPr>
                <w:rFonts w:eastAsia="Times New Roman"/>
              </w:rPr>
            </w:pPr>
            <w:r>
              <w:rPr>
                <w:rFonts w:ascii="Calibri" w:eastAsia="Times New Roman" w:hAnsi="Calibri" w:cs="Calibri"/>
                <w:sz w:val="22"/>
                <w:szCs w:val="22"/>
              </w:rPr>
              <w:t>Monitorozzák a folyamatokat</w:t>
            </w:r>
          </w:p>
          <w:p w:rsidR="00000000" w:rsidRDefault="00057EAC">
            <w:pPr>
              <w:numPr>
                <w:ilvl w:val="0"/>
                <w:numId w:val="75"/>
              </w:numPr>
              <w:ind w:left="540"/>
              <w:textAlignment w:val="center"/>
              <w:rPr>
                <w:rFonts w:eastAsia="Times New Roman"/>
              </w:rPr>
            </w:pPr>
            <w:r>
              <w:rPr>
                <w:rFonts w:ascii="Calibri" w:eastAsia="Times New Roman" w:hAnsi="Calibri" w:cs="Calibri"/>
                <w:sz w:val="22"/>
                <w:szCs w:val="22"/>
              </w:rPr>
              <w:t>Nézik ki él, ki nem</w:t>
            </w:r>
          </w:p>
          <w:p w:rsidR="00000000" w:rsidRDefault="00057EAC">
            <w:pPr>
              <w:numPr>
                <w:ilvl w:val="0"/>
                <w:numId w:val="75"/>
              </w:numPr>
              <w:ind w:left="540"/>
              <w:textAlignment w:val="center"/>
              <w:rPr>
                <w:rFonts w:eastAsia="Times New Roman"/>
              </w:rPr>
            </w:pPr>
            <w:r>
              <w:rPr>
                <w:rFonts w:ascii="Calibri" w:eastAsia="Times New Roman" w:hAnsi="Calibri" w:cs="Calibri"/>
                <w:sz w:val="22"/>
                <w:szCs w:val="22"/>
              </w:rPr>
              <w:t>Hibahelyzetekben döntéseket hoznak</w:t>
            </w:r>
          </w:p>
          <w:p w:rsidR="00000000" w:rsidRDefault="00057EAC">
            <w:pPr>
              <w:numPr>
                <w:ilvl w:val="0"/>
                <w:numId w:val="75"/>
              </w:numPr>
              <w:ind w:left="540"/>
              <w:textAlignment w:val="center"/>
              <w:rPr>
                <w:rFonts w:eastAsia="Times New Roman"/>
              </w:rPr>
            </w:pPr>
            <w:r>
              <w:rPr>
                <w:rFonts w:ascii="Calibri" w:eastAsia="Times New Roman" w:hAnsi="Calibri" w:cs="Calibri"/>
                <w:sz w:val="22"/>
                <w:szCs w:val="22"/>
              </w:rPr>
              <w:t>Terheléselosztás</w:t>
            </w:r>
          </w:p>
          <w:p w:rsidR="00000000" w:rsidRDefault="00057EAC">
            <w:pPr>
              <w:numPr>
                <w:ilvl w:val="0"/>
                <w:numId w:val="75"/>
              </w:numPr>
              <w:ind w:left="540"/>
              <w:textAlignment w:val="center"/>
              <w:rPr>
                <w:rFonts w:eastAsia="Times New Roman"/>
              </w:rPr>
            </w:pPr>
            <w:r>
              <w:rPr>
                <w:rFonts w:ascii="Calibri" w:eastAsia="Times New Roman" w:hAnsi="Calibri" w:cs="Calibri"/>
                <w:sz w:val="22"/>
                <w:szCs w:val="22"/>
              </w:rPr>
              <w:t xml:space="preserve">Beavatkoznak </w:t>
            </w:r>
            <w:r>
              <w:rPr>
                <w:rFonts w:ascii="Calibri" w:eastAsia="Times New Roman" w:hAnsi="Calibri" w:cs="Calibri"/>
                <w:sz w:val="22"/>
                <w:szCs w:val="22"/>
              </w:rPr>
              <w:t>autamitkusan:</w:t>
            </w:r>
          </w:p>
          <w:p w:rsidR="00000000" w:rsidRDefault="00057EAC">
            <w:pPr>
              <w:numPr>
                <w:ilvl w:val="1"/>
                <w:numId w:val="75"/>
              </w:numPr>
              <w:ind w:left="1080"/>
              <w:textAlignment w:val="center"/>
              <w:rPr>
                <w:rFonts w:eastAsia="Times New Roman"/>
              </w:rPr>
            </w:pPr>
            <w:r>
              <w:rPr>
                <w:rFonts w:ascii="Calibri" w:eastAsia="Times New Roman" w:hAnsi="Calibri" w:cs="Calibri"/>
                <w:sz w:val="22"/>
                <w:szCs w:val="22"/>
              </w:rPr>
              <w:t xml:space="preserve">Ezt lehet gazdagon paraméterezni, újraindítani, stb. </w:t>
            </w:r>
          </w:p>
          <w:p w:rsidR="00000000" w:rsidRDefault="00057EAC">
            <w:pPr>
              <w:numPr>
                <w:ilvl w:val="0"/>
                <w:numId w:val="75"/>
              </w:numPr>
              <w:ind w:left="540"/>
              <w:textAlignment w:val="center"/>
              <w:rPr>
                <w:rFonts w:eastAsia="Times New Roman"/>
              </w:rPr>
            </w:pPr>
            <w:r>
              <w:rPr>
                <w:rFonts w:ascii="Calibri" w:eastAsia="Times New Roman" w:hAnsi="Calibri" w:cs="Calibri"/>
                <w:sz w:val="22"/>
                <w:szCs w:val="22"/>
              </w:rPr>
              <w:t xml:space="preserve">Microsoft Cluster Server, Sun Cluster, </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 xml:space="preserve">8. Vállalati alkalmazásintegráció története, okai, előnyei és korlátai. </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Vállalati rendszerek kialakulása:</w:t>
            </w:r>
          </w:p>
          <w:p w:rsidR="00000000" w:rsidRDefault="00057EAC">
            <w:pPr>
              <w:numPr>
                <w:ilvl w:val="0"/>
                <w:numId w:val="76"/>
              </w:numPr>
              <w:ind w:left="540"/>
              <w:textAlignment w:val="center"/>
              <w:rPr>
                <w:rFonts w:eastAsia="Times New Roman"/>
                <w:color w:val="000000"/>
              </w:rPr>
            </w:pPr>
            <w:r>
              <w:rPr>
                <w:rFonts w:eastAsia="Times New Roman"/>
                <w:color w:val="000000"/>
              </w:rPr>
              <w:t xml:space="preserve">Vállalati </w:t>
            </w:r>
            <w:r>
              <w:rPr>
                <w:rFonts w:eastAsia="Times New Roman"/>
                <w:color w:val="000000"/>
              </w:rPr>
              <w:t xml:space="preserve">rendszer sokféle elemből épül fel: hardver, szoftver </w:t>
            </w:r>
            <w:r>
              <w:rPr>
                <w:rFonts w:eastAsia="Times New Roman"/>
                <w:b/>
                <w:bCs/>
                <w:color w:val="000000"/>
              </w:rPr>
              <w:t xml:space="preserve">és ember </w:t>
            </w:r>
          </w:p>
          <w:p w:rsidR="00000000" w:rsidRDefault="00057EAC">
            <w:pPr>
              <w:numPr>
                <w:ilvl w:val="0"/>
                <w:numId w:val="76"/>
              </w:numPr>
              <w:ind w:left="540"/>
              <w:textAlignment w:val="center"/>
              <w:rPr>
                <w:rFonts w:eastAsia="Times New Roman"/>
                <w:color w:val="000000"/>
              </w:rPr>
            </w:pPr>
            <w:r>
              <w:rPr>
                <w:rFonts w:eastAsia="Times New Roman"/>
                <w:color w:val="000000"/>
              </w:rPr>
              <w:t>Mászaki sokféleség: kritikus rendszerek, spec célszofftverek, saját fejlesztésű szoftverek, DBMS</w:t>
            </w:r>
          </w:p>
          <w:p w:rsidR="00000000" w:rsidRDefault="00057EAC">
            <w:pPr>
              <w:numPr>
                <w:ilvl w:val="0"/>
                <w:numId w:val="76"/>
              </w:numPr>
              <w:ind w:left="540"/>
              <w:textAlignment w:val="center"/>
              <w:rPr>
                <w:rFonts w:eastAsia="Times New Roman"/>
                <w:color w:val="000000"/>
              </w:rPr>
            </w:pPr>
            <w:r>
              <w:rPr>
                <w:rFonts w:eastAsia="Times New Roman"/>
                <w:b/>
                <w:bCs/>
                <w:color w:val="000000"/>
              </w:rPr>
              <w:t>Integráció okai:</w:t>
            </w:r>
          </w:p>
          <w:p w:rsidR="00000000" w:rsidRDefault="00057EAC">
            <w:pPr>
              <w:numPr>
                <w:ilvl w:val="1"/>
                <w:numId w:val="76"/>
              </w:numPr>
              <w:ind w:left="1080"/>
              <w:textAlignment w:val="center"/>
              <w:rPr>
                <w:rFonts w:eastAsia="Times New Roman"/>
                <w:color w:val="000000"/>
              </w:rPr>
            </w:pPr>
            <w:r>
              <w:rPr>
                <w:rFonts w:eastAsia="Times New Roman"/>
                <w:b/>
                <w:bCs/>
                <w:color w:val="000000"/>
              </w:rPr>
              <w:t xml:space="preserve">Cél: </w:t>
            </w:r>
            <w:r>
              <w:rPr>
                <w:rFonts w:eastAsia="Times New Roman"/>
                <w:color w:val="000000"/>
              </w:rPr>
              <w:t>kapcsolatrendszert alakítsunk ki a sját részterületet kiszolgáló alkalmazá</w:t>
            </w:r>
            <w:r>
              <w:rPr>
                <w:rFonts w:eastAsia="Times New Roman"/>
                <w:color w:val="000000"/>
              </w:rPr>
              <w:t xml:space="preserve">sok között. </w:t>
            </w:r>
          </w:p>
          <w:p w:rsidR="00000000" w:rsidRDefault="00057EAC">
            <w:pPr>
              <w:numPr>
                <w:ilvl w:val="1"/>
                <w:numId w:val="76"/>
              </w:numPr>
              <w:ind w:left="1080"/>
              <w:textAlignment w:val="center"/>
              <w:rPr>
                <w:rFonts w:eastAsia="Times New Roman"/>
                <w:color w:val="000000"/>
              </w:rPr>
            </w:pPr>
            <w:r>
              <w:rPr>
                <w:rFonts w:eastAsia="Times New Roman"/>
                <w:color w:val="000000"/>
              </w:rPr>
              <w:t>Új alkalamzás gyorsan beilleszthető legyen, össszeolvasádok miatt beépüljünk az új rendszerekbe, lehessen továbbfejleszteni a rendszert, legyenek lazán csatoltak az eszközök, beszállítók felé szolgáltatások, interfészek, stb.</w:t>
            </w:r>
          </w:p>
          <w:p w:rsidR="00000000" w:rsidRDefault="00057EAC">
            <w:pPr>
              <w:numPr>
                <w:ilvl w:val="0"/>
                <w:numId w:val="76"/>
              </w:numPr>
              <w:ind w:left="540"/>
              <w:textAlignment w:val="center"/>
              <w:rPr>
                <w:rFonts w:eastAsia="Times New Roman"/>
                <w:color w:val="000000"/>
              </w:rPr>
            </w:pPr>
            <w:r>
              <w:rPr>
                <w:rFonts w:eastAsia="Times New Roman"/>
                <w:b/>
                <w:bCs/>
                <w:color w:val="000000"/>
              </w:rPr>
              <w:t>Integráció előnye</w:t>
            </w:r>
            <w:r>
              <w:rPr>
                <w:rFonts w:eastAsia="Times New Roman"/>
                <w:b/>
                <w:bCs/>
                <w:color w:val="000000"/>
              </w:rPr>
              <w:t>i</w:t>
            </w:r>
          </w:p>
          <w:p w:rsidR="00000000" w:rsidRDefault="00057EAC">
            <w:pPr>
              <w:numPr>
                <w:ilvl w:val="1"/>
                <w:numId w:val="76"/>
              </w:numPr>
              <w:ind w:left="1080"/>
              <w:textAlignment w:val="center"/>
              <w:rPr>
                <w:rFonts w:eastAsia="Times New Roman"/>
                <w:color w:val="000000"/>
              </w:rPr>
            </w:pPr>
            <w:r>
              <w:rPr>
                <w:rFonts w:eastAsia="Times New Roman"/>
                <w:color w:val="000000"/>
              </w:rPr>
              <w:t>Más alrendszerekben található adatok és az ott implementált funkciók elérhetővé tétele</w:t>
            </w:r>
          </w:p>
          <w:p w:rsidR="00000000" w:rsidRDefault="00057EAC">
            <w:pPr>
              <w:numPr>
                <w:ilvl w:val="1"/>
                <w:numId w:val="76"/>
              </w:numPr>
              <w:ind w:left="1080"/>
              <w:textAlignment w:val="center"/>
              <w:rPr>
                <w:rFonts w:eastAsia="Times New Roman"/>
                <w:color w:val="000000"/>
              </w:rPr>
            </w:pPr>
            <w:r>
              <w:rPr>
                <w:rFonts w:eastAsia="Times New Roman"/>
                <w:color w:val="000000"/>
              </w:rPr>
              <w:t>Vállalati hatékonyság növekedjen: jobban dokumentált, gyorsabb, pontosabb és olcsóbb folyamatosa.</w:t>
            </w:r>
          </w:p>
          <w:p w:rsidR="00000000" w:rsidRDefault="00057EAC">
            <w:pPr>
              <w:numPr>
                <w:ilvl w:val="1"/>
                <w:numId w:val="76"/>
              </w:numPr>
              <w:ind w:left="1080"/>
              <w:textAlignment w:val="center"/>
              <w:rPr>
                <w:rFonts w:eastAsia="Times New Roman"/>
                <w:color w:val="000000"/>
              </w:rPr>
            </w:pPr>
            <w:r>
              <w:rPr>
                <w:rFonts w:eastAsia="Times New Roman"/>
                <w:color w:val="000000"/>
              </w:rPr>
              <w:t>Rugalmasabb az egész, átláthatóbb, mérhető, konfugárlható, új szolgál</w:t>
            </w:r>
            <w:r>
              <w:rPr>
                <w:rFonts w:eastAsia="Times New Roman"/>
                <w:color w:val="000000"/>
              </w:rPr>
              <w:t>tatások előfeltételei is</w:t>
            </w:r>
          </w:p>
          <w:p w:rsidR="00000000" w:rsidRDefault="00057EAC">
            <w:pPr>
              <w:numPr>
                <w:ilvl w:val="0"/>
                <w:numId w:val="76"/>
              </w:numPr>
              <w:ind w:left="540"/>
              <w:textAlignment w:val="center"/>
              <w:rPr>
                <w:rFonts w:eastAsia="Times New Roman"/>
                <w:color w:val="000000"/>
              </w:rPr>
            </w:pPr>
            <w:r>
              <w:rPr>
                <w:rFonts w:eastAsia="Times New Roman"/>
                <w:b/>
                <w:bCs/>
                <w:color w:val="000000"/>
              </w:rPr>
              <w:t>Integráció nehézségei:</w:t>
            </w:r>
          </w:p>
          <w:p w:rsidR="00000000" w:rsidRDefault="00057EAC">
            <w:pPr>
              <w:numPr>
                <w:ilvl w:val="1"/>
                <w:numId w:val="76"/>
              </w:numPr>
              <w:ind w:left="1080"/>
              <w:textAlignment w:val="center"/>
              <w:rPr>
                <w:rFonts w:eastAsia="Times New Roman"/>
                <w:color w:val="000000"/>
              </w:rPr>
            </w:pPr>
            <w:r>
              <w:rPr>
                <w:rFonts w:eastAsia="Times New Roman"/>
                <w:color w:val="000000"/>
              </w:rPr>
              <w:t xml:space="preserve">Sok idő, és pénz. Sok meg sem valósul. Kapcsolatok fenntartása egy külön speciális réteg. </w:t>
            </w:r>
          </w:p>
          <w:p w:rsidR="00000000" w:rsidRDefault="00057EAC">
            <w:pPr>
              <w:numPr>
                <w:ilvl w:val="1"/>
                <w:numId w:val="76"/>
              </w:numPr>
              <w:ind w:left="1080"/>
              <w:textAlignment w:val="center"/>
              <w:rPr>
                <w:rFonts w:eastAsia="Times New Roman"/>
                <w:color w:val="000000"/>
              </w:rPr>
            </w:pPr>
            <w:r>
              <w:rPr>
                <w:rFonts w:eastAsia="Times New Roman"/>
                <w:b/>
                <w:bCs/>
                <w:color w:val="000000"/>
              </w:rPr>
              <w:t xml:space="preserve">Integrációs spagetti: </w:t>
            </w:r>
            <w:r>
              <w:rPr>
                <w:rFonts w:eastAsia="Times New Roman"/>
                <w:color w:val="000000"/>
              </w:rPr>
              <w:t>túl sok és túl specifikus kapcsolat</w:t>
            </w:r>
          </w:p>
          <w:p w:rsidR="00000000" w:rsidRDefault="00057EAC">
            <w:pPr>
              <w:numPr>
                <w:ilvl w:val="1"/>
                <w:numId w:val="76"/>
              </w:numPr>
              <w:ind w:left="1080"/>
              <w:textAlignment w:val="center"/>
              <w:rPr>
                <w:rFonts w:eastAsia="Times New Roman"/>
                <w:color w:val="000000"/>
              </w:rPr>
            </w:pPr>
            <w:r>
              <w:rPr>
                <w:rFonts w:eastAsia="Times New Roman"/>
                <w:b/>
                <w:bCs/>
                <w:color w:val="000000"/>
              </w:rPr>
              <w:t>Kockázatok:</w:t>
            </w:r>
          </w:p>
          <w:p w:rsidR="00000000" w:rsidRDefault="00057EAC">
            <w:pPr>
              <w:numPr>
                <w:ilvl w:val="2"/>
                <w:numId w:val="76"/>
              </w:numPr>
              <w:ind w:left="1620"/>
              <w:textAlignment w:val="center"/>
              <w:rPr>
                <w:rFonts w:eastAsia="Times New Roman"/>
                <w:color w:val="000000"/>
              </w:rPr>
            </w:pPr>
            <w:r>
              <w:rPr>
                <w:rFonts w:eastAsia="Times New Roman"/>
                <w:color w:val="000000"/>
              </w:rPr>
              <w:t>Kis költségek -&gt; korlátoznak, előre nem látható</w:t>
            </w:r>
            <w:r>
              <w:rPr>
                <w:rFonts w:eastAsia="Times New Roman"/>
                <w:color w:val="000000"/>
              </w:rPr>
              <w:t xml:space="preserve"> parák</w:t>
            </w:r>
          </w:p>
          <w:p w:rsidR="00000000" w:rsidRDefault="00057EAC">
            <w:pPr>
              <w:numPr>
                <w:ilvl w:val="2"/>
                <w:numId w:val="76"/>
              </w:numPr>
              <w:ind w:left="1620"/>
              <w:textAlignment w:val="center"/>
              <w:rPr>
                <w:rFonts w:eastAsia="Times New Roman"/>
                <w:color w:val="000000"/>
              </w:rPr>
            </w:pPr>
            <w:r>
              <w:rPr>
                <w:rFonts w:eastAsia="Times New Roman"/>
                <w:color w:val="000000"/>
              </w:rPr>
              <w:t>Állandóan változó rendszer</w:t>
            </w:r>
          </w:p>
          <w:p w:rsidR="00000000" w:rsidRDefault="00057EAC">
            <w:pPr>
              <w:numPr>
                <w:ilvl w:val="2"/>
                <w:numId w:val="76"/>
              </w:numPr>
              <w:ind w:left="1620"/>
              <w:textAlignment w:val="center"/>
              <w:rPr>
                <w:rFonts w:eastAsia="Times New Roman"/>
                <w:color w:val="000000"/>
              </w:rPr>
            </w:pPr>
            <w:r>
              <w:rPr>
                <w:rFonts w:eastAsia="Times New Roman"/>
                <w:color w:val="000000"/>
              </w:rPr>
              <w:t>Sokféle integráció szabvány létezik, melyik jó nekem?</w:t>
            </w:r>
          </w:p>
          <w:p w:rsidR="00000000" w:rsidRDefault="00057EAC">
            <w:pPr>
              <w:numPr>
                <w:ilvl w:val="2"/>
                <w:numId w:val="76"/>
              </w:numPr>
              <w:ind w:left="1620"/>
              <w:textAlignment w:val="center"/>
              <w:rPr>
                <w:rFonts w:eastAsia="Times New Roman"/>
                <w:color w:val="000000"/>
              </w:rPr>
            </w:pPr>
            <w:r>
              <w:rPr>
                <w:rFonts w:eastAsia="Times New Roman"/>
                <w:color w:val="000000"/>
              </w:rPr>
              <w:t>Szaktudás kell hozzá</w:t>
            </w:r>
          </w:p>
          <w:p w:rsidR="00000000" w:rsidRDefault="00057EAC">
            <w:pPr>
              <w:numPr>
                <w:ilvl w:val="2"/>
                <w:numId w:val="76"/>
              </w:numPr>
              <w:ind w:left="1620"/>
              <w:textAlignment w:val="center"/>
              <w:rPr>
                <w:rFonts w:eastAsia="Times New Roman"/>
                <w:color w:val="000000"/>
              </w:rPr>
            </w:pPr>
            <w:r>
              <w:rPr>
                <w:rFonts w:eastAsia="Times New Roman"/>
                <w:color w:val="000000"/>
              </w:rPr>
              <w:t>Informáióhiányos környezet, felfedezés</w:t>
            </w:r>
          </w:p>
          <w:p w:rsidR="00000000" w:rsidRDefault="00057EAC">
            <w:pPr>
              <w:numPr>
                <w:ilvl w:val="2"/>
                <w:numId w:val="76"/>
              </w:numPr>
              <w:ind w:left="1620"/>
              <w:textAlignment w:val="center"/>
              <w:rPr>
                <w:rFonts w:eastAsia="Times New Roman"/>
                <w:color w:val="000000"/>
              </w:rPr>
            </w:pPr>
            <w:r>
              <w:rPr>
                <w:rFonts w:eastAsia="Times New Roman"/>
                <w:color w:val="000000"/>
              </w:rPr>
              <w:t xml:space="preserve">Felelősségi körök, érdekellenségek a rendszeren belül </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b/>
                <w:bCs/>
                <w:color w:val="000000"/>
              </w:rPr>
              <w:t>Integráció folyamata:</w:t>
            </w:r>
          </w:p>
          <w:p w:rsidR="00000000" w:rsidRDefault="00057EAC">
            <w:pPr>
              <w:numPr>
                <w:ilvl w:val="0"/>
                <w:numId w:val="77"/>
              </w:numPr>
              <w:ind w:left="540"/>
              <w:textAlignment w:val="center"/>
              <w:rPr>
                <w:rFonts w:eastAsia="Times New Roman"/>
                <w:b/>
                <w:bCs/>
                <w:color w:val="000000"/>
              </w:rPr>
            </w:pPr>
            <w:r>
              <w:rPr>
                <w:rFonts w:eastAsia="Times New Roman"/>
                <w:b/>
                <w:bCs/>
                <w:color w:val="000000"/>
              </w:rPr>
              <w:t xml:space="preserve">Elemzés </w:t>
            </w:r>
            <w:r>
              <w:rPr>
                <w:rFonts w:eastAsia="Times New Roman"/>
                <w:color w:val="000000"/>
              </w:rPr>
              <w:t>- mik a követelmények? Üzleti folyaamatok? Rendszer felmérése. Mi a cél? Ez a legmunakigényesebb rész. Tudás elossztva van jelen Adatkatalógus, interfészkatalóguis, folyamatkatalógus stb.</w:t>
            </w:r>
          </w:p>
          <w:p w:rsidR="00000000" w:rsidRDefault="00057EAC">
            <w:pPr>
              <w:numPr>
                <w:ilvl w:val="0"/>
                <w:numId w:val="77"/>
              </w:numPr>
              <w:ind w:left="540"/>
              <w:textAlignment w:val="center"/>
              <w:rPr>
                <w:rFonts w:eastAsia="Times New Roman"/>
                <w:b/>
                <w:bCs/>
                <w:color w:val="000000"/>
              </w:rPr>
            </w:pPr>
            <w:r>
              <w:rPr>
                <w:rFonts w:eastAsia="Times New Roman"/>
                <w:b/>
                <w:bCs/>
                <w:color w:val="000000"/>
              </w:rPr>
              <w:t xml:space="preserve">Koncepció - </w:t>
            </w:r>
            <w:r>
              <w:rPr>
                <w:rFonts w:eastAsia="Times New Roman"/>
                <w:color w:val="000000"/>
              </w:rPr>
              <w:t>Sikerkritériumok állítása költségterv, piaci elemzés, es</w:t>
            </w:r>
            <w:r>
              <w:rPr>
                <w:rFonts w:eastAsia="Times New Roman"/>
                <w:color w:val="000000"/>
              </w:rPr>
              <w:t>zközök kiválasztása</w:t>
            </w:r>
          </w:p>
          <w:p w:rsidR="00000000" w:rsidRDefault="00057EAC">
            <w:pPr>
              <w:numPr>
                <w:ilvl w:val="0"/>
                <w:numId w:val="77"/>
              </w:numPr>
              <w:ind w:left="540"/>
              <w:textAlignment w:val="center"/>
              <w:rPr>
                <w:rFonts w:eastAsia="Times New Roman"/>
                <w:b/>
                <w:bCs/>
                <w:color w:val="000000"/>
              </w:rPr>
            </w:pPr>
            <w:r>
              <w:rPr>
                <w:rFonts w:eastAsia="Times New Roman"/>
                <w:b/>
                <w:bCs/>
                <w:color w:val="000000"/>
              </w:rPr>
              <w:t xml:space="preserve">Tervezés - adatszótár, </w:t>
            </w:r>
            <w:r>
              <w:rPr>
                <w:rFonts w:eastAsia="Times New Roman"/>
                <w:color w:val="000000"/>
              </w:rPr>
              <w:t>üzenet és csereszabványok, architektúra megalkotása</w:t>
            </w:r>
          </w:p>
          <w:p w:rsidR="00000000" w:rsidRDefault="00057EAC">
            <w:pPr>
              <w:numPr>
                <w:ilvl w:val="0"/>
                <w:numId w:val="77"/>
              </w:numPr>
              <w:ind w:left="540"/>
              <w:textAlignment w:val="center"/>
              <w:rPr>
                <w:rFonts w:eastAsia="Times New Roman"/>
                <w:b/>
                <w:bCs/>
                <w:color w:val="000000"/>
              </w:rPr>
            </w:pPr>
            <w:r>
              <w:rPr>
                <w:rFonts w:eastAsia="Times New Roman"/>
                <w:b/>
                <w:bCs/>
                <w:color w:val="000000"/>
              </w:rPr>
              <w:t xml:space="preserve">Megvalósítás - </w:t>
            </w:r>
            <w:r>
              <w:rPr>
                <w:rFonts w:eastAsia="Times New Roman"/>
                <w:color w:val="000000"/>
              </w:rPr>
              <w:t>Közvetlen kialakítás, kódolás, telepítés, tesztelés</w:t>
            </w:r>
          </w:p>
          <w:p w:rsidR="00000000" w:rsidRDefault="00057EAC">
            <w:pPr>
              <w:numPr>
                <w:ilvl w:val="0"/>
                <w:numId w:val="77"/>
              </w:numPr>
              <w:ind w:left="540"/>
              <w:textAlignment w:val="center"/>
              <w:rPr>
                <w:rFonts w:eastAsia="Times New Roman"/>
                <w:b/>
                <w:bCs/>
                <w:color w:val="000000"/>
              </w:rPr>
            </w:pPr>
            <w:r>
              <w:rPr>
                <w:rFonts w:eastAsia="Times New Roman"/>
                <w:b/>
                <w:bCs/>
                <w:color w:val="000000"/>
              </w:rPr>
              <w:t xml:space="preserve">Bevezetés - </w:t>
            </w:r>
            <w:r>
              <w:rPr>
                <w:rFonts w:eastAsia="Times New Roman"/>
                <w:color w:val="000000"/>
              </w:rPr>
              <w:t>mindnki áttérjen az új rendszerre, próbaüzem</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pPr>
            <w:r>
              <w:rPr>
                <w:noProof/>
              </w:rPr>
              <w:drawing>
                <wp:inline distT="0" distB="0" distL="0" distR="0">
                  <wp:extent cx="5029200" cy="3857625"/>
                  <wp:effectExtent l="0" t="0" r="0" b="9525"/>
                  <wp:docPr id="12" name="Kép 12" descr="C:\1083D865\0FF81E2A-E70C-4542-A8AC-7AF5E82FFF4B_elemei\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1083D865\0FF81E2A-E70C-4542-A8AC-7AF5E82FFF4B_elemei\image0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857625"/>
                          </a:xfrm>
                          <a:prstGeom prst="rect">
                            <a:avLst/>
                          </a:prstGeom>
                          <a:noFill/>
                          <a:ln>
                            <a:noFill/>
                          </a:ln>
                        </pic:spPr>
                      </pic:pic>
                    </a:graphicData>
                  </a:graphic>
                </wp:inline>
              </w:drawing>
            </w:r>
          </w:p>
          <w:p w:rsidR="00000000" w:rsidRDefault="00057EAC">
            <w:pPr>
              <w:pStyle w:val="NormlWeb"/>
              <w:spacing w:before="0" w:beforeAutospacing="0" w:after="0" w:afterAutospacing="0"/>
              <w:rPr>
                <w:color w:val="000000"/>
              </w:rPr>
            </w:pPr>
            <w:r>
              <w:rPr>
                <w:color w:val="000000"/>
              </w:rPr>
              <w:t> </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9. Integrációs szintek rétegek szerint. In</w:t>
            </w:r>
            <w:r>
              <w:rPr>
                <w:b/>
                <w:bCs/>
                <w:color w:val="000000"/>
                <w:highlight w:val="yellow"/>
              </w:rPr>
              <w:t>tegrációs szintek funkciók szerint (szállítás, irányítás konverzió, üzleti folyamatok).</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Integrációs kapcsolatok:</w:t>
            </w:r>
          </w:p>
          <w:p w:rsidR="00000000" w:rsidRDefault="00057EAC">
            <w:pPr>
              <w:numPr>
                <w:ilvl w:val="0"/>
                <w:numId w:val="78"/>
              </w:numPr>
              <w:ind w:left="540"/>
              <w:textAlignment w:val="center"/>
              <w:rPr>
                <w:rFonts w:eastAsia="Times New Roman"/>
                <w:color w:val="000000"/>
              </w:rPr>
            </w:pPr>
            <w:r>
              <w:rPr>
                <w:rFonts w:eastAsia="Times New Roman"/>
                <w:b/>
                <w:bCs/>
                <w:color w:val="000000"/>
              </w:rPr>
              <w:t>Multiplicitás szerint:</w:t>
            </w:r>
          </w:p>
          <w:p w:rsidR="00000000" w:rsidRDefault="00057EAC">
            <w:pPr>
              <w:numPr>
                <w:ilvl w:val="1"/>
                <w:numId w:val="78"/>
              </w:numPr>
              <w:ind w:left="1080"/>
              <w:textAlignment w:val="center"/>
              <w:rPr>
                <w:rFonts w:eastAsia="Times New Roman"/>
                <w:color w:val="000000"/>
              </w:rPr>
            </w:pPr>
            <w:r>
              <w:rPr>
                <w:rFonts w:eastAsia="Times New Roman"/>
                <w:b/>
                <w:bCs/>
                <w:color w:val="000000"/>
              </w:rPr>
              <w:t xml:space="preserve">Pont-pont: </w:t>
            </w:r>
            <w:r>
              <w:rPr>
                <w:rFonts w:eastAsia="Times New Roman"/>
                <w:color w:val="000000"/>
              </w:rPr>
              <w:t>egy dedikált csatona</w:t>
            </w:r>
          </w:p>
          <w:p w:rsidR="00000000" w:rsidRDefault="00057EAC">
            <w:pPr>
              <w:numPr>
                <w:ilvl w:val="1"/>
                <w:numId w:val="78"/>
              </w:numPr>
              <w:ind w:left="1080"/>
              <w:textAlignment w:val="center"/>
              <w:rPr>
                <w:rFonts w:eastAsia="Times New Roman"/>
                <w:color w:val="000000"/>
              </w:rPr>
            </w:pPr>
            <w:r>
              <w:rPr>
                <w:rFonts w:eastAsia="Times New Roman"/>
                <w:b/>
                <w:bCs/>
                <w:color w:val="000000"/>
              </w:rPr>
              <w:t xml:space="preserve">Egy-több: </w:t>
            </w:r>
          </w:p>
          <w:p w:rsidR="00000000" w:rsidRDefault="00057EAC">
            <w:pPr>
              <w:numPr>
                <w:ilvl w:val="1"/>
                <w:numId w:val="78"/>
              </w:numPr>
              <w:ind w:left="1080"/>
              <w:textAlignment w:val="center"/>
              <w:rPr>
                <w:rFonts w:eastAsia="Times New Roman"/>
                <w:color w:val="000000"/>
              </w:rPr>
            </w:pPr>
            <w:r>
              <w:rPr>
                <w:rFonts w:eastAsia="Times New Roman"/>
                <w:b/>
                <w:bCs/>
                <w:color w:val="000000"/>
              </w:rPr>
              <w:t xml:space="preserve">Több-több </w:t>
            </w:r>
            <w:r>
              <w:rPr>
                <w:rFonts w:eastAsia="Times New Roman"/>
                <w:color w:val="000000"/>
              </w:rPr>
              <w:t>: pl. adatszórás</w:t>
            </w:r>
          </w:p>
          <w:p w:rsidR="00000000" w:rsidRDefault="00057EAC">
            <w:pPr>
              <w:numPr>
                <w:ilvl w:val="0"/>
                <w:numId w:val="78"/>
              </w:numPr>
              <w:ind w:left="540"/>
              <w:textAlignment w:val="center"/>
              <w:rPr>
                <w:rFonts w:eastAsia="Times New Roman"/>
                <w:color w:val="000000"/>
              </w:rPr>
            </w:pPr>
            <w:r>
              <w:rPr>
                <w:rFonts w:eastAsia="Times New Roman"/>
                <w:b/>
                <w:bCs/>
                <w:color w:val="000000"/>
              </w:rPr>
              <w:t xml:space="preserve">Időzítrés: </w:t>
            </w:r>
          </w:p>
          <w:p w:rsidR="00000000" w:rsidRDefault="00057EAC">
            <w:pPr>
              <w:numPr>
                <w:ilvl w:val="1"/>
                <w:numId w:val="78"/>
              </w:numPr>
              <w:ind w:left="1080"/>
              <w:textAlignment w:val="center"/>
              <w:rPr>
                <w:rFonts w:eastAsia="Times New Roman"/>
                <w:color w:val="000000"/>
              </w:rPr>
            </w:pPr>
            <w:r>
              <w:rPr>
                <w:rFonts w:eastAsia="Times New Roman"/>
                <w:b/>
                <w:bCs/>
                <w:color w:val="000000"/>
              </w:rPr>
              <w:t xml:space="preserve">Szinkron: </w:t>
            </w:r>
            <w:r>
              <w:rPr>
                <w:rFonts w:eastAsia="Times New Roman"/>
                <w:color w:val="000000"/>
              </w:rPr>
              <w:t>gyors, egyszerű, pontos kép</w:t>
            </w:r>
          </w:p>
          <w:p w:rsidR="00000000" w:rsidRDefault="00057EAC">
            <w:pPr>
              <w:numPr>
                <w:ilvl w:val="1"/>
                <w:numId w:val="78"/>
              </w:numPr>
              <w:ind w:left="1080"/>
              <w:textAlignment w:val="center"/>
              <w:rPr>
                <w:rFonts w:eastAsia="Times New Roman"/>
                <w:color w:val="000000"/>
              </w:rPr>
            </w:pPr>
            <w:r>
              <w:rPr>
                <w:rFonts w:eastAsia="Times New Roman"/>
                <w:b/>
                <w:bCs/>
                <w:color w:val="000000"/>
              </w:rPr>
              <w:t xml:space="preserve">Aszinkron: </w:t>
            </w:r>
            <w:r>
              <w:rPr>
                <w:rFonts w:eastAsia="Times New Roman"/>
                <w:color w:val="000000"/>
              </w:rPr>
              <w:t>nagyobb szabadság, hibatűrés, k.ésleltetések</w:t>
            </w:r>
          </w:p>
          <w:p w:rsidR="00000000" w:rsidRDefault="00057EAC">
            <w:pPr>
              <w:numPr>
                <w:ilvl w:val="0"/>
                <w:numId w:val="78"/>
              </w:numPr>
              <w:ind w:left="540"/>
              <w:textAlignment w:val="center"/>
              <w:rPr>
                <w:rFonts w:eastAsia="Times New Roman"/>
                <w:color w:val="000000"/>
              </w:rPr>
            </w:pPr>
            <w:r>
              <w:rPr>
                <w:rFonts w:eastAsia="Times New Roman"/>
                <w:b/>
                <w:bCs/>
                <w:color w:val="000000"/>
              </w:rPr>
              <w:t>Indirekció:</w:t>
            </w:r>
          </w:p>
          <w:p w:rsidR="00000000" w:rsidRDefault="00057EAC">
            <w:pPr>
              <w:numPr>
                <w:ilvl w:val="1"/>
                <w:numId w:val="78"/>
              </w:numPr>
              <w:ind w:left="1080"/>
              <w:textAlignment w:val="center"/>
              <w:rPr>
                <w:rFonts w:eastAsia="Times New Roman"/>
                <w:color w:val="000000"/>
              </w:rPr>
            </w:pPr>
            <w:r>
              <w:rPr>
                <w:rFonts w:eastAsia="Times New Roman"/>
                <w:b/>
                <w:bCs/>
                <w:color w:val="000000"/>
              </w:rPr>
              <w:t xml:space="preserve">Közvetlen: </w:t>
            </w:r>
            <w:r>
              <w:rPr>
                <w:rFonts w:eastAsia="Times New Roman"/>
                <w:color w:val="000000"/>
              </w:rPr>
              <w:t>felek közveltenül ismerik és címzik egymást, szoros, de rugalmatlan, mneg gyors</w:t>
            </w:r>
          </w:p>
          <w:p w:rsidR="00000000" w:rsidRDefault="00057EAC">
            <w:pPr>
              <w:numPr>
                <w:ilvl w:val="1"/>
                <w:numId w:val="78"/>
              </w:numPr>
              <w:ind w:left="1080"/>
              <w:textAlignment w:val="center"/>
              <w:rPr>
                <w:rFonts w:eastAsia="Times New Roman"/>
                <w:color w:val="000000"/>
              </w:rPr>
            </w:pPr>
            <w:r>
              <w:rPr>
                <w:rFonts w:eastAsia="Times New Roman"/>
                <w:b/>
                <w:bCs/>
                <w:color w:val="000000"/>
              </w:rPr>
              <w:t xml:space="preserve">Indirekt: </w:t>
            </w:r>
            <w:r>
              <w:rPr>
                <w:rFonts w:eastAsia="Times New Roman"/>
                <w:color w:val="000000"/>
              </w:rPr>
              <w:t xml:space="preserve">kommunikáció egy közvetítő segítségével, komplexitás </w:t>
            </w:r>
          </w:p>
          <w:p w:rsidR="00000000" w:rsidRDefault="00057EAC">
            <w:pPr>
              <w:numPr>
                <w:ilvl w:val="0"/>
                <w:numId w:val="78"/>
              </w:numPr>
              <w:ind w:left="540"/>
              <w:textAlignment w:val="center"/>
              <w:rPr>
                <w:rFonts w:eastAsia="Times New Roman"/>
                <w:color w:val="000000"/>
              </w:rPr>
            </w:pPr>
            <w:r>
              <w:rPr>
                <w:rFonts w:eastAsia="Times New Roman"/>
                <w:b/>
                <w:bCs/>
                <w:color w:val="000000"/>
              </w:rPr>
              <w:t>Állapot-kezelés:</w:t>
            </w:r>
          </w:p>
          <w:p w:rsidR="00000000" w:rsidRDefault="00057EAC">
            <w:pPr>
              <w:numPr>
                <w:ilvl w:val="1"/>
                <w:numId w:val="78"/>
              </w:numPr>
              <w:ind w:left="1080"/>
              <w:textAlignment w:val="center"/>
              <w:rPr>
                <w:rFonts w:eastAsia="Times New Roman"/>
                <w:color w:val="000000"/>
              </w:rPr>
            </w:pPr>
            <w:r>
              <w:rPr>
                <w:rFonts w:eastAsia="Times New Roman"/>
                <w:b/>
                <w:bCs/>
                <w:color w:val="000000"/>
              </w:rPr>
              <w:t>Kapcsolatalapú:</w:t>
            </w:r>
          </w:p>
          <w:p w:rsidR="00000000" w:rsidRDefault="00057EAC">
            <w:pPr>
              <w:numPr>
                <w:ilvl w:val="1"/>
                <w:numId w:val="78"/>
              </w:numPr>
              <w:ind w:left="1080"/>
              <w:textAlignment w:val="center"/>
              <w:rPr>
                <w:rFonts w:eastAsia="Times New Roman"/>
                <w:color w:val="000000"/>
              </w:rPr>
            </w:pPr>
            <w:r>
              <w:rPr>
                <w:rFonts w:eastAsia="Times New Roman"/>
                <w:b/>
                <w:bCs/>
                <w:color w:val="000000"/>
              </w:rPr>
              <w:t xml:space="preserve">Állapotmentes: </w:t>
            </w:r>
            <w:r>
              <w:rPr>
                <w:rFonts w:eastAsia="Times New Roman"/>
                <w:color w:val="000000"/>
              </w:rPr>
              <w:t>üzenetek, skálázhatóság</w:t>
            </w:r>
          </w:p>
          <w:p w:rsidR="00000000" w:rsidRDefault="00057EAC">
            <w:pPr>
              <w:numPr>
                <w:ilvl w:val="0"/>
                <w:numId w:val="78"/>
              </w:numPr>
              <w:ind w:left="540"/>
              <w:textAlignment w:val="center"/>
              <w:rPr>
                <w:rFonts w:eastAsia="Times New Roman"/>
                <w:color w:val="000000"/>
              </w:rPr>
            </w:pPr>
            <w:r>
              <w:rPr>
                <w:rFonts w:eastAsia="Times New Roman"/>
                <w:b/>
                <w:bCs/>
                <w:color w:val="000000"/>
              </w:rPr>
              <w:t>Nyugtázás:</w:t>
            </w:r>
          </w:p>
          <w:p w:rsidR="00000000" w:rsidRDefault="00057EAC">
            <w:pPr>
              <w:numPr>
                <w:ilvl w:val="1"/>
                <w:numId w:val="78"/>
              </w:numPr>
              <w:ind w:left="1080"/>
              <w:textAlignment w:val="center"/>
              <w:rPr>
                <w:rFonts w:eastAsia="Times New Roman"/>
                <w:color w:val="000000"/>
              </w:rPr>
            </w:pPr>
            <w:r>
              <w:rPr>
                <w:rFonts w:eastAsia="Times New Roman"/>
                <w:b/>
                <w:bCs/>
                <w:color w:val="000000"/>
              </w:rPr>
              <w:t xml:space="preserve">Kérdés-válasz: </w:t>
            </w:r>
            <w:r>
              <w:rPr>
                <w:rFonts w:eastAsia="Times New Roman"/>
                <w:color w:val="000000"/>
              </w:rPr>
              <w:t>handshaking, válasz iután kommunikálok csak</w:t>
            </w:r>
          </w:p>
          <w:p w:rsidR="00000000" w:rsidRDefault="00057EAC">
            <w:pPr>
              <w:numPr>
                <w:ilvl w:val="1"/>
                <w:numId w:val="78"/>
              </w:numPr>
              <w:ind w:left="1080"/>
              <w:textAlignment w:val="center"/>
              <w:rPr>
                <w:rFonts w:eastAsia="Times New Roman"/>
                <w:color w:val="000000"/>
              </w:rPr>
            </w:pPr>
            <w:r>
              <w:rPr>
                <w:rFonts w:eastAsia="Times New Roman"/>
                <w:b/>
                <w:bCs/>
                <w:color w:val="000000"/>
              </w:rPr>
              <w:t xml:space="preserve">Nyugtázás nélküli: </w:t>
            </w:r>
            <w:r>
              <w:rPr>
                <w:rFonts w:eastAsia="Times New Roman"/>
                <w:color w:val="000000"/>
              </w:rPr>
              <w:t>nem várok választ, fire and forget</w:t>
            </w:r>
          </w:p>
          <w:p w:rsidR="00000000" w:rsidRDefault="00057EAC">
            <w:pPr>
              <w:numPr>
                <w:ilvl w:val="0"/>
                <w:numId w:val="78"/>
              </w:numPr>
              <w:ind w:left="540"/>
              <w:textAlignment w:val="center"/>
              <w:rPr>
                <w:rFonts w:eastAsia="Times New Roman"/>
                <w:color w:val="000000"/>
              </w:rPr>
            </w:pPr>
            <w:r>
              <w:rPr>
                <w:rFonts w:eastAsia="Times New Roman"/>
                <w:b/>
                <w:bCs/>
                <w:color w:val="000000"/>
              </w:rPr>
              <w:t xml:space="preserve">Biztonság: </w:t>
            </w:r>
            <w:r>
              <w:rPr>
                <w:rFonts w:eastAsia="Times New Roman"/>
                <w:color w:val="000000"/>
              </w:rPr>
              <w:t xml:space="preserve">igény szerint </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b/>
                <w:bCs/>
                <w:color w:val="000000"/>
              </w:rPr>
              <w:t>Integrációs szintek</w:t>
            </w:r>
          </w:p>
          <w:p w:rsidR="00000000" w:rsidRDefault="00057EAC">
            <w:pPr>
              <w:pStyle w:val="NormlWeb"/>
              <w:spacing w:before="0" w:beforeAutospacing="0" w:after="0" w:afterAutospacing="0"/>
            </w:pPr>
            <w:r>
              <w:rPr>
                <w:noProof/>
              </w:rPr>
              <w:drawing>
                <wp:inline distT="0" distB="0" distL="0" distR="0">
                  <wp:extent cx="4514850" cy="1952625"/>
                  <wp:effectExtent l="0" t="0" r="0" b="9525"/>
                  <wp:docPr id="13" name="Kép 13" descr="C:\1083D865\0FF81E2A-E70C-4542-A8AC-7AF5E82FFF4B_elemei\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1083D865\0FF81E2A-E70C-4542-A8AC-7AF5E82FFF4B_elemei\image0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850" cy="1952625"/>
                          </a:xfrm>
                          <a:prstGeom prst="rect">
                            <a:avLst/>
                          </a:prstGeom>
                          <a:noFill/>
                          <a:ln>
                            <a:noFill/>
                          </a:ln>
                        </pic:spPr>
                      </pic:pic>
                    </a:graphicData>
                  </a:graphic>
                </wp:inline>
              </w:drawing>
            </w:r>
          </w:p>
          <w:p w:rsidR="00000000" w:rsidRDefault="00057EAC">
            <w:pPr>
              <w:numPr>
                <w:ilvl w:val="0"/>
                <w:numId w:val="79"/>
              </w:numPr>
              <w:ind w:left="540"/>
              <w:textAlignment w:val="center"/>
              <w:rPr>
                <w:rFonts w:eastAsia="Times New Roman"/>
                <w:b/>
                <w:bCs/>
                <w:color w:val="000000"/>
              </w:rPr>
            </w:pPr>
            <w:r>
              <w:rPr>
                <w:rFonts w:eastAsia="Times New Roman"/>
                <w:b/>
                <w:bCs/>
                <w:color w:val="000000"/>
              </w:rPr>
              <w:t xml:space="preserve">Alkalmazásrétegben:  </w:t>
            </w:r>
            <w:r>
              <w:rPr>
                <w:rFonts w:eastAsia="Times New Roman"/>
                <w:color w:val="000000"/>
              </w:rPr>
              <w:t>kommunikálnak az alkalmazások</w:t>
            </w:r>
          </w:p>
          <w:p w:rsidR="00000000" w:rsidRDefault="00057EAC">
            <w:pPr>
              <w:numPr>
                <w:ilvl w:val="0"/>
                <w:numId w:val="79"/>
              </w:numPr>
              <w:ind w:left="540"/>
              <w:textAlignment w:val="center"/>
              <w:rPr>
                <w:rFonts w:eastAsia="Times New Roman"/>
                <w:b/>
                <w:bCs/>
                <w:color w:val="000000"/>
              </w:rPr>
            </w:pPr>
            <w:r>
              <w:rPr>
                <w:rFonts w:eastAsia="Times New Roman"/>
                <w:b/>
                <w:bCs/>
                <w:color w:val="000000"/>
              </w:rPr>
              <w:t xml:space="preserve">Adatrétegben: </w:t>
            </w:r>
            <w:r>
              <w:rPr>
                <w:rFonts w:eastAsia="Times New Roman"/>
                <w:color w:val="000000"/>
              </w:rPr>
              <w:t>közös adatok, importálással vagy közös dbms-sel, v</w:t>
            </w:r>
            <w:r>
              <w:rPr>
                <w:rFonts w:eastAsia="Times New Roman"/>
                <w:color w:val="000000"/>
              </w:rPr>
              <w:t>agy XML, JSON stb. szinten</w:t>
            </w:r>
          </w:p>
          <w:p w:rsidR="00000000" w:rsidRDefault="00057EAC">
            <w:pPr>
              <w:numPr>
                <w:ilvl w:val="1"/>
                <w:numId w:val="80"/>
              </w:numPr>
              <w:ind w:left="1080"/>
              <w:textAlignment w:val="center"/>
              <w:rPr>
                <w:rFonts w:eastAsia="Times New Roman"/>
                <w:b/>
                <w:bCs/>
                <w:color w:val="000000"/>
              </w:rPr>
            </w:pPr>
            <w:r>
              <w:rPr>
                <w:rFonts w:eastAsia="Times New Roman"/>
                <w:color w:val="000000"/>
              </w:rPr>
              <w:t>Előny, hogy keveset kell kódolni, olcsó, jól megvalósítható</w:t>
            </w:r>
          </w:p>
          <w:p w:rsidR="00000000" w:rsidRDefault="00057EAC">
            <w:pPr>
              <w:numPr>
                <w:ilvl w:val="1"/>
                <w:numId w:val="80"/>
              </w:numPr>
              <w:ind w:left="1080"/>
              <w:textAlignment w:val="center"/>
              <w:rPr>
                <w:rFonts w:eastAsia="Times New Roman"/>
                <w:b/>
                <w:bCs/>
                <w:color w:val="000000"/>
              </w:rPr>
            </w:pPr>
            <w:r>
              <w:rPr>
                <w:rFonts w:eastAsia="Times New Roman"/>
                <w:color w:val="000000"/>
              </w:rPr>
              <w:t>Hátrány, hogy nem kívánatos, adattárolási formaa rögzítetté válik, duplikálódnak az üzleti logikai elemek</w:t>
            </w:r>
          </w:p>
          <w:p w:rsidR="00000000" w:rsidRDefault="00057EAC">
            <w:pPr>
              <w:numPr>
                <w:ilvl w:val="0"/>
                <w:numId w:val="80"/>
              </w:numPr>
              <w:ind w:left="540"/>
              <w:textAlignment w:val="center"/>
              <w:rPr>
                <w:rFonts w:eastAsia="Times New Roman"/>
                <w:b/>
                <w:bCs/>
                <w:color w:val="000000"/>
              </w:rPr>
            </w:pPr>
            <w:r>
              <w:rPr>
                <w:rFonts w:eastAsia="Times New Roman"/>
                <w:b/>
                <w:bCs/>
                <w:color w:val="000000"/>
              </w:rPr>
              <w:t>Api szintű integráció</w:t>
            </w:r>
          </w:p>
          <w:p w:rsidR="00000000" w:rsidRDefault="00057EAC">
            <w:pPr>
              <w:numPr>
                <w:ilvl w:val="1"/>
                <w:numId w:val="81"/>
              </w:numPr>
              <w:ind w:left="1080"/>
              <w:textAlignment w:val="center"/>
              <w:rPr>
                <w:rFonts w:eastAsia="Times New Roman"/>
                <w:b/>
                <w:bCs/>
                <w:color w:val="000000"/>
              </w:rPr>
            </w:pPr>
            <w:r>
              <w:rPr>
                <w:rFonts w:eastAsia="Times New Roman"/>
                <w:color w:val="000000"/>
              </w:rPr>
              <w:t>Programozói interfészeket biztosítunk</w:t>
            </w:r>
          </w:p>
          <w:p w:rsidR="00000000" w:rsidRDefault="00057EAC">
            <w:pPr>
              <w:numPr>
                <w:ilvl w:val="1"/>
                <w:numId w:val="81"/>
              </w:numPr>
              <w:ind w:left="1080"/>
              <w:textAlignment w:val="center"/>
              <w:rPr>
                <w:rFonts w:eastAsia="Times New Roman"/>
                <w:b/>
                <w:bCs/>
                <w:color w:val="000000"/>
              </w:rPr>
            </w:pPr>
            <w:r>
              <w:rPr>
                <w:rFonts w:eastAsia="Times New Roman"/>
                <w:color w:val="000000"/>
              </w:rPr>
              <w:t>Jól dokumentált, világos funkcionalitás</w:t>
            </w:r>
          </w:p>
          <w:p w:rsidR="00000000" w:rsidRDefault="00057EAC">
            <w:pPr>
              <w:numPr>
                <w:ilvl w:val="1"/>
                <w:numId w:val="81"/>
              </w:numPr>
              <w:ind w:left="1080"/>
              <w:textAlignment w:val="center"/>
              <w:rPr>
                <w:rFonts w:eastAsia="Times New Roman"/>
                <w:b/>
                <w:bCs/>
                <w:color w:val="000000"/>
              </w:rPr>
            </w:pPr>
            <w:r>
              <w:rPr>
                <w:rFonts w:eastAsia="Times New Roman"/>
                <w:color w:val="000000"/>
              </w:rPr>
              <w:t>Alkalmazás kódjába bele kell túrni! Elk lell készíteni az api-t</w:t>
            </w:r>
          </w:p>
          <w:p w:rsidR="00000000" w:rsidRDefault="00057EAC">
            <w:pPr>
              <w:numPr>
                <w:ilvl w:val="1"/>
                <w:numId w:val="81"/>
              </w:numPr>
              <w:ind w:left="1080"/>
              <w:textAlignment w:val="center"/>
              <w:rPr>
                <w:rFonts w:eastAsia="Times New Roman"/>
                <w:b/>
                <w:bCs/>
                <w:color w:val="000000"/>
              </w:rPr>
            </w:pPr>
            <w:r>
              <w:rPr>
                <w:rFonts w:eastAsia="Times New Roman"/>
                <w:color w:val="000000"/>
              </w:rPr>
              <w:t xml:space="preserve">Szaktudás kell hozzá, </w:t>
            </w:r>
          </w:p>
          <w:p w:rsidR="00000000" w:rsidRDefault="00057EAC">
            <w:pPr>
              <w:numPr>
                <w:ilvl w:val="1"/>
                <w:numId w:val="81"/>
              </w:numPr>
              <w:ind w:left="1080"/>
              <w:textAlignment w:val="center"/>
              <w:rPr>
                <w:rFonts w:eastAsia="Times New Roman"/>
                <w:b/>
                <w:bCs/>
                <w:color w:val="000000"/>
              </w:rPr>
            </w:pPr>
            <w:r>
              <w:rPr>
                <w:rFonts w:eastAsia="Times New Roman"/>
                <w:color w:val="000000"/>
              </w:rPr>
              <w:t>API publikált funkciói többfélék lehetnek: üzleti folyamatok indítása, adathozzáférés, objektumok kiadása, stb.</w:t>
            </w:r>
          </w:p>
          <w:p w:rsidR="00000000" w:rsidRDefault="00057EAC">
            <w:pPr>
              <w:numPr>
                <w:ilvl w:val="1"/>
                <w:numId w:val="81"/>
              </w:numPr>
              <w:ind w:left="1080"/>
              <w:textAlignment w:val="center"/>
              <w:rPr>
                <w:rFonts w:eastAsia="Times New Roman"/>
                <w:b/>
                <w:bCs/>
                <w:color w:val="000000"/>
              </w:rPr>
            </w:pPr>
            <w:r>
              <w:rPr>
                <w:rFonts w:eastAsia="Times New Roman"/>
                <w:color w:val="000000"/>
              </w:rPr>
              <w:t>Előny, hogy visel</w:t>
            </w:r>
            <w:r>
              <w:rPr>
                <w:rFonts w:eastAsia="Times New Roman"/>
                <w:color w:val="000000"/>
              </w:rPr>
              <w:t>kedés szintű újrafelhasználás, meg obejktumorientált</w:t>
            </w:r>
          </w:p>
          <w:p w:rsidR="00000000" w:rsidRDefault="00057EAC">
            <w:pPr>
              <w:numPr>
                <w:ilvl w:val="1"/>
                <w:numId w:val="81"/>
              </w:numPr>
              <w:ind w:left="1080"/>
              <w:textAlignment w:val="center"/>
              <w:rPr>
                <w:rFonts w:eastAsia="Times New Roman"/>
                <w:b/>
                <w:bCs/>
                <w:color w:val="000000"/>
              </w:rPr>
            </w:pPr>
            <w:r>
              <w:rPr>
                <w:rFonts w:eastAsia="Times New Roman"/>
                <w:color w:val="000000"/>
              </w:rPr>
              <w:t>Hátrány, hogy kódolni kell,  sokat dolgozni, nem midnig sikerül objektum orientáltra</w:t>
            </w:r>
          </w:p>
          <w:p w:rsidR="00000000" w:rsidRDefault="00057EAC">
            <w:pPr>
              <w:numPr>
                <w:ilvl w:val="0"/>
                <w:numId w:val="81"/>
              </w:numPr>
              <w:ind w:left="540"/>
              <w:textAlignment w:val="center"/>
              <w:rPr>
                <w:rFonts w:eastAsia="Times New Roman"/>
                <w:b/>
                <w:bCs/>
                <w:color w:val="000000"/>
              </w:rPr>
            </w:pPr>
            <w:r>
              <w:rPr>
                <w:rFonts w:eastAsia="Times New Roman"/>
                <w:b/>
                <w:bCs/>
                <w:color w:val="000000"/>
              </w:rPr>
              <w:t xml:space="preserve">Metódus szintű integráció </w:t>
            </w:r>
          </w:p>
          <w:p w:rsidR="00000000" w:rsidRDefault="00057EAC">
            <w:pPr>
              <w:numPr>
                <w:ilvl w:val="1"/>
                <w:numId w:val="82"/>
              </w:numPr>
              <w:ind w:left="1080"/>
              <w:textAlignment w:val="center"/>
              <w:rPr>
                <w:rFonts w:eastAsia="Times New Roman"/>
                <w:b/>
                <w:bCs/>
                <w:color w:val="000000"/>
              </w:rPr>
            </w:pPr>
            <w:r>
              <w:rPr>
                <w:rFonts w:eastAsia="Times New Roman"/>
                <w:color w:val="000000"/>
              </w:rPr>
              <w:t>Hasonló mint az API, az üzleti logikai rétegben működik</w:t>
            </w:r>
          </w:p>
          <w:p w:rsidR="00000000" w:rsidRDefault="00057EAC">
            <w:pPr>
              <w:numPr>
                <w:ilvl w:val="1"/>
                <w:numId w:val="82"/>
              </w:numPr>
              <w:ind w:left="1080"/>
              <w:textAlignment w:val="center"/>
              <w:rPr>
                <w:rFonts w:eastAsia="Times New Roman"/>
                <w:b/>
                <w:bCs/>
                <w:color w:val="000000"/>
              </w:rPr>
            </w:pPr>
            <w:r>
              <w:rPr>
                <w:rFonts w:eastAsia="Times New Roman"/>
                <w:b/>
                <w:bCs/>
                <w:color w:val="000000"/>
              </w:rPr>
              <w:t xml:space="preserve">Funkciók közössé tétele szabványos </w:t>
            </w:r>
            <w:r>
              <w:rPr>
                <w:rFonts w:eastAsia="Times New Roman"/>
                <w:b/>
                <w:bCs/>
                <w:color w:val="000000"/>
              </w:rPr>
              <w:t xml:space="preserve">módon </w:t>
            </w:r>
          </w:p>
          <w:p w:rsidR="00000000" w:rsidRDefault="00057EAC">
            <w:pPr>
              <w:numPr>
                <w:ilvl w:val="2"/>
                <w:numId w:val="83"/>
              </w:numPr>
              <w:ind w:left="1620"/>
              <w:textAlignment w:val="center"/>
              <w:rPr>
                <w:rFonts w:eastAsia="Times New Roman"/>
                <w:b/>
                <w:bCs/>
                <w:color w:val="000000"/>
              </w:rPr>
            </w:pPr>
            <w:r>
              <w:rPr>
                <w:rFonts w:eastAsia="Times New Roman"/>
                <w:color w:val="000000"/>
              </w:rPr>
              <w:t>Mert az API lehet egyedi, pont-pont kapcsolat, ez még mélyebb</w:t>
            </w:r>
          </w:p>
          <w:p w:rsidR="00000000" w:rsidRDefault="00057EAC">
            <w:pPr>
              <w:numPr>
                <w:ilvl w:val="1"/>
                <w:numId w:val="83"/>
              </w:numPr>
              <w:ind w:left="1080"/>
              <w:textAlignment w:val="center"/>
              <w:rPr>
                <w:rFonts w:eastAsia="Times New Roman"/>
                <w:b/>
                <w:bCs/>
                <w:color w:val="000000"/>
              </w:rPr>
            </w:pPr>
            <w:r>
              <w:rPr>
                <w:rFonts w:eastAsia="Times New Roman"/>
                <w:color w:val="000000"/>
              </w:rPr>
              <w:t>Egyszerű, szép objektumorientált kapcsolatrandszer</w:t>
            </w:r>
          </w:p>
          <w:p w:rsidR="00000000" w:rsidRDefault="00057EAC">
            <w:pPr>
              <w:numPr>
                <w:ilvl w:val="1"/>
                <w:numId w:val="83"/>
              </w:numPr>
              <w:ind w:left="1080"/>
              <w:textAlignment w:val="center"/>
              <w:rPr>
                <w:rFonts w:eastAsia="Times New Roman"/>
                <w:b/>
                <w:bCs/>
                <w:color w:val="000000"/>
              </w:rPr>
            </w:pPr>
            <w:r>
              <w:rPr>
                <w:rFonts w:eastAsia="Times New Roman"/>
                <w:color w:val="000000"/>
              </w:rPr>
              <w:t>Beépéül egyik alkalmazás a másikba</w:t>
            </w:r>
          </w:p>
          <w:p w:rsidR="00000000" w:rsidRDefault="00057EAC">
            <w:pPr>
              <w:numPr>
                <w:ilvl w:val="1"/>
                <w:numId w:val="83"/>
              </w:numPr>
              <w:ind w:left="1080"/>
              <w:textAlignment w:val="center"/>
              <w:rPr>
                <w:rFonts w:eastAsia="Times New Roman"/>
                <w:b/>
                <w:bCs/>
                <w:color w:val="000000"/>
              </w:rPr>
            </w:pPr>
            <w:r>
              <w:rPr>
                <w:rFonts w:eastAsia="Times New Roman"/>
                <w:color w:val="000000"/>
              </w:rPr>
              <w:t>Kétféle megvalósításaa van:</w:t>
            </w:r>
          </w:p>
          <w:p w:rsidR="00000000" w:rsidRDefault="00057EAC">
            <w:pPr>
              <w:numPr>
                <w:ilvl w:val="2"/>
                <w:numId w:val="84"/>
              </w:numPr>
              <w:ind w:left="1620"/>
              <w:textAlignment w:val="center"/>
              <w:rPr>
                <w:rFonts w:eastAsia="Times New Roman"/>
                <w:b/>
                <w:bCs/>
                <w:color w:val="000000"/>
              </w:rPr>
            </w:pPr>
            <w:r>
              <w:rPr>
                <w:rFonts w:eastAsia="Times New Roman"/>
                <w:b/>
                <w:bCs/>
                <w:color w:val="000000"/>
              </w:rPr>
              <w:t xml:space="preserve">Üzleti logikai központi tárolásával: </w:t>
            </w:r>
            <w:r>
              <w:rPr>
                <w:rFonts w:eastAsia="Times New Roman"/>
                <w:color w:val="000000"/>
              </w:rPr>
              <w:t>alkalmazásból kiszevezzük, egy közös</w:t>
            </w:r>
            <w:r>
              <w:rPr>
                <w:rFonts w:eastAsia="Times New Roman"/>
                <w:color w:val="000000"/>
              </w:rPr>
              <w:t xml:space="preserve"> futtatóhelyre tesszük. Az appok meg őrá mutatnak.</w:t>
            </w:r>
          </w:p>
          <w:p w:rsidR="00000000" w:rsidRDefault="00057EAC">
            <w:pPr>
              <w:numPr>
                <w:ilvl w:val="2"/>
                <w:numId w:val="84"/>
              </w:numPr>
              <w:ind w:left="1620"/>
              <w:textAlignment w:val="center"/>
              <w:rPr>
                <w:rFonts w:eastAsia="Times New Roman"/>
                <w:b/>
                <w:bCs/>
                <w:color w:val="000000"/>
              </w:rPr>
            </w:pPr>
            <w:r>
              <w:rPr>
                <w:rFonts w:eastAsia="Times New Roman"/>
                <w:b/>
                <w:bCs/>
                <w:color w:val="000000"/>
              </w:rPr>
              <w:t xml:space="preserve">Funkciók megosztásával az elosztott alklamazásokban </w:t>
            </w:r>
            <w:r>
              <w:rPr>
                <w:rFonts w:eastAsia="Times New Roman"/>
                <w:color w:val="000000"/>
              </w:rPr>
              <w:t>: minden alkalmazás a saját funkicóit maga publikálja, és egy infrastruktúra helyezi őket közös címtérbe</w:t>
            </w:r>
          </w:p>
          <w:p w:rsidR="00000000" w:rsidRDefault="00057EAC">
            <w:pPr>
              <w:numPr>
                <w:ilvl w:val="1"/>
                <w:numId w:val="84"/>
              </w:numPr>
              <w:ind w:left="1080"/>
              <w:textAlignment w:val="center"/>
              <w:rPr>
                <w:rFonts w:eastAsia="Times New Roman"/>
                <w:b/>
                <w:bCs/>
                <w:color w:val="000000"/>
              </w:rPr>
            </w:pPr>
            <w:r>
              <w:rPr>
                <w:rFonts w:eastAsia="Times New Roman"/>
                <w:color w:val="000000"/>
              </w:rPr>
              <w:t>Szükség van hozzá objektum könyvtárakra, pl. dll</w:t>
            </w:r>
          </w:p>
          <w:p w:rsidR="00000000" w:rsidRDefault="00057EAC">
            <w:pPr>
              <w:numPr>
                <w:ilvl w:val="1"/>
                <w:numId w:val="84"/>
              </w:numPr>
              <w:ind w:left="1080"/>
              <w:textAlignment w:val="center"/>
              <w:rPr>
                <w:rFonts w:eastAsia="Times New Roman"/>
                <w:b/>
                <w:bCs/>
                <w:color w:val="000000"/>
              </w:rPr>
            </w:pPr>
            <w:r>
              <w:rPr>
                <w:rFonts w:eastAsia="Times New Roman"/>
                <w:color w:val="000000"/>
              </w:rPr>
              <w:t xml:space="preserve">Kelle hozzá komponens keretrendszer, pl CORBA, EJB, J2EE, DCOM, .NET </w:t>
            </w:r>
          </w:p>
          <w:p w:rsidR="00000000" w:rsidRDefault="00057EAC">
            <w:pPr>
              <w:numPr>
                <w:ilvl w:val="1"/>
                <w:numId w:val="84"/>
              </w:numPr>
              <w:ind w:left="1080"/>
              <w:textAlignment w:val="center"/>
              <w:rPr>
                <w:rFonts w:eastAsia="Times New Roman"/>
                <w:b/>
                <w:bCs/>
                <w:color w:val="000000"/>
              </w:rPr>
            </w:pPr>
            <w:r>
              <w:rPr>
                <w:rFonts w:eastAsia="Times New Roman"/>
                <w:b/>
                <w:bCs/>
                <w:color w:val="000000"/>
              </w:rPr>
              <w:t xml:space="preserve">Előnye, </w:t>
            </w:r>
            <w:r>
              <w:rPr>
                <w:rFonts w:eastAsia="Times New Roman"/>
                <w:color w:val="000000"/>
              </w:rPr>
              <w:t>hogy vilgáos átllátható, magasan objektumorientált, kódújrafelhasználás</w:t>
            </w:r>
          </w:p>
          <w:p w:rsidR="00000000" w:rsidRDefault="00057EAC">
            <w:pPr>
              <w:numPr>
                <w:ilvl w:val="1"/>
                <w:numId w:val="84"/>
              </w:numPr>
              <w:ind w:left="1080"/>
              <w:textAlignment w:val="center"/>
              <w:rPr>
                <w:rFonts w:eastAsia="Times New Roman"/>
                <w:b/>
                <w:bCs/>
                <w:color w:val="000000"/>
              </w:rPr>
            </w:pPr>
            <w:r>
              <w:rPr>
                <w:rFonts w:eastAsia="Times New Roman"/>
                <w:color w:val="000000"/>
              </w:rPr>
              <w:t>Hátrány, hogy drága, kell a keretrendszer, élő kódot kell módosítani, alkalmazásszerver is kell</w:t>
            </w:r>
          </w:p>
          <w:p w:rsidR="00000000" w:rsidRDefault="00057EAC">
            <w:pPr>
              <w:numPr>
                <w:ilvl w:val="0"/>
                <w:numId w:val="84"/>
              </w:numPr>
              <w:ind w:left="540"/>
              <w:textAlignment w:val="center"/>
              <w:rPr>
                <w:rFonts w:eastAsia="Times New Roman"/>
                <w:b/>
                <w:bCs/>
                <w:color w:val="000000"/>
              </w:rPr>
            </w:pPr>
            <w:r>
              <w:rPr>
                <w:rFonts w:eastAsia="Times New Roman"/>
                <w:b/>
                <w:bCs/>
                <w:color w:val="000000"/>
              </w:rPr>
              <w:t>GUI szint</w:t>
            </w:r>
            <w:r>
              <w:rPr>
                <w:rFonts w:eastAsia="Times New Roman"/>
                <w:b/>
                <w:bCs/>
                <w:color w:val="000000"/>
              </w:rPr>
              <w:t>ű integráció</w:t>
            </w:r>
          </w:p>
          <w:p w:rsidR="00000000" w:rsidRDefault="00057EAC">
            <w:pPr>
              <w:numPr>
                <w:ilvl w:val="1"/>
                <w:numId w:val="85"/>
              </w:numPr>
              <w:ind w:left="1080"/>
              <w:textAlignment w:val="center"/>
              <w:rPr>
                <w:rFonts w:eastAsia="Times New Roman"/>
                <w:b/>
                <w:bCs/>
                <w:color w:val="000000"/>
              </w:rPr>
            </w:pPr>
            <w:r>
              <w:rPr>
                <w:rFonts w:eastAsia="Times New Roman"/>
                <w:color w:val="000000"/>
              </w:rPr>
              <w:t>Emberi felhasználásra készült GUI-kra kattint a szoftver…</w:t>
            </w:r>
          </w:p>
          <w:p w:rsidR="00000000" w:rsidRDefault="00057EAC">
            <w:pPr>
              <w:numPr>
                <w:ilvl w:val="1"/>
                <w:numId w:val="85"/>
              </w:numPr>
              <w:ind w:left="1080"/>
              <w:textAlignment w:val="center"/>
              <w:rPr>
                <w:rFonts w:eastAsia="Times New Roman"/>
                <w:b/>
                <w:bCs/>
                <w:color w:val="000000"/>
              </w:rPr>
            </w:pPr>
            <w:r>
              <w:rPr>
                <w:rFonts w:eastAsia="Times New Roman"/>
                <w:color w:val="000000"/>
              </w:rPr>
              <w:t>Működik amúgy, sok helyen nincs is más lehetőség, pl. biztonság vagy legacy</w:t>
            </w:r>
          </w:p>
          <w:p w:rsidR="00000000" w:rsidRDefault="00057EAC">
            <w:pPr>
              <w:numPr>
                <w:ilvl w:val="1"/>
                <w:numId w:val="85"/>
              </w:numPr>
              <w:ind w:left="1080"/>
              <w:textAlignment w:val="center"/>
              <w:rPr>
                <w:rFonts w:eastAsia="Times New Roman"/>
                <w:b/>
                <w:bCs/>
                <w:color w:val="000000"/>
              </w:rPr>
            </w:pPr>
            <w:r>
              <w:rPr>
                <w:rFonts w:eastAsia="Times New Roman"/>
                <w:color w:val="000000"/>
              </w:rPr>
              <w:t>Web világában olcsóbb ezt megvalósítani, mint egy rendes rendszert</w:t>
            </w:r>
          </w:p>
          <w:p w:rsidR="00000000" w:rsidRDefault="00057EAC">
            <w:pPr>
              <w:numPr>
                <w:ilvl w:val="1"/>
                <w:numId w:val="85"/>
              </w:numPr>
              <w:ind w:left="1080"/>
              <w:textAlignment w:val="center"/>
              <w:rPr>
                <w:rFonts w:eastAsia="Times New Roman"/>
                <w:b/>
                <w:bCs/>
                <w:color w:val="000000"/>
              </w:rPr>
            </w:pPr>
            <w:r>
              <w:rPr>
                <w:rFonts w:eastAsia="Times New Roman"/>
                <w:color w:val="000000"/>
              </w:rPr>
              <w:t>A felhasználót egy programmal helyettesítjük, ami feldolgozza a képernyőt, és a kinyert dolgokat már ő kezeli</w:t>
            </w:r>
          </w:p>
          <w:p w:rsidR="00000000" w:rsidRDefault="00057EAC">
            <w:pPr>
              <w:numPr>
                <w:ilvl w:val="1"/>
                <w:numId w:val="85"/>
              </w:numPr>
              <w:ind w:left="1080"/>
              <w:textAlignment w:val="center"/>
              <w:rPr>
                <w:rFonts w:eastAsia="Times New Roman"/>
                <w:b/>
                <w:bCs/>
                <w:color w:val="000000"/>
              </w:rPr>
            </w:pPr>
            <w:r>
              <w:rPr>
                <w:rFonts w:eastAsia="Times New Roman"/>
                <w:color w:val="000000"/>
              </w:rPr>
              <w:t xml:space="preserve">Ez ugye sok hátránnyal jár. De a teljesítménye javítható </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b/>
                <w:bCs/>
                <w:color w:val="000000"/>
              </w:rPr>
              <w:t>Rétegszerkezet:</w:t>
            </w:r>
          </w:p>
          <w:p w:rsidR="00000000" w:rsidRDefault="00057EAC">
            <w:pPr>
              <w:numPr>
                <w:ilvl w:val="0"/>
                <w:numId w:val="86"/>
              </w:numPr>
              <w:ind w:left="540"/>
              <w:textAlignment w:val="center"/>
              <w:rPr>
                <w:rFonts w:eastAsia="Times New Roman"/>
                <w:color w:val="000000"/>
              </w:rPr>
            </w:pPr>
            <w:r>
              <w:rPr>
                <w:rFonts w:eastAsia="Times New Roman"/>
                <w:b/>
                <w:bCs/>
                <w:color w:val="000000"/>
              </w:rPr>
              <w:t xml:space="preserve">Üzenetszállítás: </w:t>
            </w:r>
            <w:r>
              <w:rPr>
                <w:rFonts w:eastAsia="Times New Roman"/>
                <w:color w:val="000000"/>
              </w:rPr>
              <w:t>kommunikációs protokoll szintű adattovábbítás</w:t>
            </w:r>
          </w:p>
          <w:p w:rsidR="00000000" w:rsidRDefault="00057EAC">
            <w:pPr>
              <w:numPr>
                <w:ilvl w:val="0"/>
                <w:numId w:val="86"/>
              </w:numPr>
              <w:ind w:left="540"/>
              <w:textAlignment w:val="center"/>
              <w:rPr>
                <w:rFonts w:eastAsia="Times New Roman"/>
                <w:color w:val="000000"/>
              </w:rPr>
            </w:pPr>
            <w:r>
              <w:rPr>
                <w:rFonts w:eastAsia="Times New Roman"/>
                <w:b/>
                <w:bCs/>
                <w:color w:val="000000"/>
              </w:rPr>
              <w:t>Irányít</w:t>
            </w:r>
            <w:r>
              <w:rPr>
                <w:rFonts w:eastAsia="Times New Roman"/>
                <w:b/>
                <w:bCs/>
                <w:color w:val="000000"/>
              </w:rPr>
              <w:t xml:space="preserve">ás: </w:t>
            </w:r>
            <w:r>
              <w:rPr>
                <w:rFonts w:eastAsia="Times New Roman"/>
                <w:color w:val="000000"/>
              </w:rPr>
              <w:t xml:space="preserve">Integrációs központ kell hozzá. Szabályrendszer a címzések feloldására, </w:t>
            </w:r>
          </w:p>
          <w:p w:rsidR="00000000" w:rsidRDefault="00057EAC">
            <w:pPr>
              <w:numPr>
                <w:ilvl w:val="0"/>
                <w:numId w:val="86"/>
              </w:numPr>
              <w:ind w:left="540"/>
              <w:textAlignment w:val="center"/>
              <w:rPr>
                <w:rFonts w:eastAsia="Times New Roman"/>
                <w:color w:val="000000"/>
              </w:rPr>
            </w:pPr>
            <w:r>
              <w:rPr>
                <w:rFonts w:eastAsia="Times New Roman"/>
                <w:b/>
                <w:bCs/>
                <w:color w:val="000000"/>
              </w:rPr>
              <w:t xml:space="preserve">Konverziós réteg: </w:t>
            </w:r>
            <w:r>
              <w:rPr>
                <w:rFonts w:eastAsia="Times New Roman"/>
                <w:color w:val="000000"/>
              </w:rPr>
              <w:t xml:space="preserve">integrációs központ kell ehhez is. Adatformátumok és üzenetek átalakítása az alkalmazások között. </w:t>
            </w:r>
          </w:p>
          <w:p w:rsidR="00000000" w:rsidRDefault="00057EAC">
            <w:pPr>
              <w:pStyle w:val="NormlWeb"/>
              <w:spacing w:before="0" w:beforeAutospacing="0" w:after="0" w:afterAutospacing="0"/>
              <w:rPr>
                <w:color w:val="000000"/>
              </w:rPr>
            </w:pPr>
            <w:r>
              <w:rPr>
                <w:b/>
                <w:bCs/>
                <w:color w:val="000000"/>
              </w:rPr>
              <w:t>Integrációs központ :</w:t>
            </w:r>
          </w:p>
          <w:p w:rsidR="00000000" w:rsidRDefault="00057EAC">
            <w:pPr>
              <w:numPr>
                <w:ilvl w:val="0"/>
                <w:numId w:val="87"/>
              </w:numPr>
              <w:ind w:left="540"/>
              <w:textAlignment w:val="center"/>
              <w:rPr>
                <w:rFonts w:eastAsia="Times New Roman"/>
                <w:color w:val="000000"/>
              </w:rPr>
            </w:pPr>
            <w:r>
              <w:rPr>
                <w:rFonts w:eastAsia="Times New Roman"/>
                <w:color w:val="000000"/>
              </w:rPr>
              <w:t xml:space="preserve">Új köztponti elemet vezetünk be, akihez </w:t>
            </w:r>
            <w:r>
              <w:rPr>
                <w:rFonts w:eastAsia="Times New Roman"/>
                <w:color w:val="000000"/>
              </w:rPr>
              <w:t>minden alkalmazás kapcsolódik.</w:t>
            </w:r>
          </w:p>
          <w:p w:rsidR="00000000" w:rsidRDefault="00057EAC">
            <w:pPr>
              <w:numPr>
                <w:ilvl w:val="0"/>
                <w:numId w:val="87"/>
              </w:numPr>
              <w:ind w:left="540"/>
              <w:textAlignment w:val="center"/>
              <w:rPr>
                <w:rFonts w:eastAsia="Times New Roman"/>
                <w:color w:val="000000"/>
              </w:rPr>
            </w:pPr>
            <w:r>
              <w:rPr>
                <w:rFonts w:eastAsia="Times New Roman"/>
                <w:b/>
                <w:bCs/>
                <w:color w:val="000000"/>
              </w:rPr>
              <w:t>Feladatai:</w:t>
            </w:r>
          </w:p>
          <w:p w:rsidR="00000000" w:rsidRDefault="00057EAC">
            <w:pPr>
              <w:numPr>
                <w:ilvl w:val="1"/>
                <w:numId w:val="87"/>
              </w:numPr>
              <w:ind w:left="1080"/>
              <w:textAlignment w:val="center"/>
              <w:rPr>
                <w:rFonts w:eastAsia="Times New Roman"/>
                <w:color w:val="000000"/>
              </w:rPr>
            </w:pPr>
            <w:r>
              <w:rPr>
                <w:rFonts w:eastAsia="Times New Roman"/>
                <w:color w:val="000000"/>
              </w:rPr>
              <w:t>Közös szabályrendszeren műkdöő adatátvitel biztosítása</w:t>
            </w:r>
          </w:p>
          <w:p w:rsidR="00000000" w:rsidRDefault="00057EAC">
            <w:pPr>
              <w:numPr>
                <w:ilvl w:val="1"/>
                <w:numId w:val="87"/>
              </w:numPr>
              <w:ind w:left="1080"/>
              <w:textAlignment w:val="center"/>
              <w:rPr>
                <w:rFonts w:eastAsia="Times New Roman"/>
                <w:color w:val="000000"/>
              </w:rPr>
            </w:pPr>
            <w:r>
              <w:rPr>
                <w:rFonts w:eastAsia="Times New Roman"/>
                <w:color w:val="000000"/>
              </w:rPr>
              <w:t xml:space="preserve">Alkalmazások egymáshoz való közvetlen ohzzáférésének elfedése </w:t>
            </w:r>
          </w:p>
          <w:p w:rsidR="00000000" w:rsidRDefault="00057EAC">
            <w:pPr>
              <w:numPr>
                <w:ilvl w:val="0"/>
                <w:numId w:val="87"/>
              </w:numPr>
              <w:ind w:left="540"/>
              <w:textAlignment w:val="center"/>
              <w:rPr>
                <w:rFonts w:eastAsia="Times New Roman"/>
                <w:color w:val="000000"/>
              </w:rPr>
            </w:pPr>
            <w:r>
              <w:rPr>
                <w:rFonts w:eastAsia="Times New Roman"/>
                <w:color w:val="000000"/>
              </w:rPr>
              <w:t>Lehetséges tervezési minták:</w:t>
            </w:r>
          </w:p>
          <w:p w:rsidR="00000000" w:rsidRDefault="00057EAC">
            <w:pPr>
              <w:numPr>
                <w:ilvl w:val="1"/>
                <w:numId w:val="87"/>
              </w:numPr>
              <w:ind w:left="1080"/>
              <w:textAlignment w:val="center"/>
              <w:rPr>
                <w:rFonts w:eastAsia="Times New Roman"/>
                <w:color w:val="000000"/>
              </w:rPr>
            </w:pPr>
            <w:r>
              <w:rPr>
                <w:rFonts w:eastAsia="Times New Roman"/>
                <w:color w:val="000000"/>
              </w:rPr>
              <w:t>Hub-and-spokes: passz</w:t>
            </w:r>
          </w:p>
          <w:p w:rsidR="00000000" w:rsidRDefault="00057EAC">
            <w:pPr>
              <w:numPr>
                <w:ilvl w:val="1"/>
                <w:numId w:val="87"/>
              </w:numPr>
              <w:ind w:left="1080"/>
              <w:textAlignment w:val="center"/>
              <w:rPr>
                <w:rFonts w:eastAsia="Times New Roman"/>
                <w:color w:val="000000"/>
              </w:rPr>
            </w:pPr>
            <w:r>
              <w:rPr>
                <w:rFonts w:eastAsia="Times New Roman"/>
                <w:color w:val="000000"/>
              </w:rPr>
              <w:t>Mediáció: brókerszerepet játszunk az alklamaz</w:t>
            </w:r>
            <w:r>
              <w:rPr>
                <w:rFonts w:eastAsia="Times New Roman"/>
                <w:color w:val="000000"/>
              </w:rPr>
              <w:t>ások között, én vagyok a postáks</w:t>
            </w:r>
          </w:p>
          <w:p w:rsidR="00000000" w:rsidRDefault="00057EAC">
            <w:pPr>
              <w:numPr>
                <w:ilvl w:val="1"/>
                <w:numId w:val="87"/>
              </w:numPr>
              <w:ind w:left="1080"/>
              <w:textAlignment w:val="center"/>
              <w:rPr>
                <w:rFonts w:eastAsia="Times New Roman"/>
                <w:color w:val="000000"/>
              </w:rPr>
            </w:pPr>
            <w:r>
              <w:rPr>
                <w:rFonts w:eastAsia="Times New Roman"/>
                <w:color w:val="000000"/>
              </w:rPr>
              <w:t>Föderáció: szolgáltatásgazda az ingetrációs központ, lkalmazások egymást nem is látják</w:t>
            </w:r>
          </w:p>
          <w:p w:rsidR="00000000" w:rsidRDefault="00057EAC">
            <w:pPr>
              <w:numPr>
                <w:ilvl w:val="1"/>
                <w:numId w:val="87"/>
              </w:numPr>
              <w:ind w:left="1080"/>
              <w:textAlignment w:val="center"/>
              <w:rPr>
                <w:rFonts w:eastAsia="Times New Roman"/>
                <w:color w:val="000000"/>
              </w:rPr>
            </w:pPr>
            <w:r>
              <w:rPr>
                <w:rFonts w:eastAsia="Times New Roman"/>
                <w:color w:val="000000"/>
              </w:rPr>
              <w:t>Mediáció és föderáció kombinálva, kívülről ez, belülről amaz</w:t>
            </w:r>
          </w:p>
          <w:p w:rsidR="00000000" w:rsidRDefault="00057EAC">
            <w:pPr>
              <w:numPr>
                <w:ilvl w:val="0"/>
                <w:numId w:val="87"/>
              </w:numPr>
              <w:ind w:left="540"/>
              <w:textAlignment w:val="center"/>
              <w:rPr>
                <w:rFonts w:eastAsia="Times New Roman"/>
                <w:color w:val="000000"/>
              </w:rPr>
            </w:pPr>
            <w:r>
              <w:rPr>
                <w:rFonts w:eastAsia="Times New Roman"/>
                <w:b/>
                <w:bCs/>
                <w:color w:val="000000"/>
              </w:rPr>
              <w:t xml:space="preserve">Előnye, </w:t>
            </w:r>
            <w:r>
              <w:rPr>
                <w:rFonts w:eastAsia="Times New Roman"/>
                <w:color w:val="000000"/>
              </w:rPr>
              <w:t>hogy kevesebb a kapcsolat, lehet aszinkron működni, rugalmas, meg c</w:t>
            </w:r>
            <w:r>
              <w:rPr>
                <w:rFonts w:eastAsia="Times New Roman"/>
                <w:color w:val="000000"/>
              </w:rPr>
              <w:t>somó extraszolgáltatást be lehet vezetni</w:t>
            </w:r>
          </w:p>
          <w:p w:rsidR="00000000" w:rsidRDefault="00057EAC">
            <w:pPr>
              <w:numPr>
                <w:ilvl w:val="0"/>
                <w:numId w:val="87"/>
              </w:numPr>
              <w:ind w:left="540"/>
              <w:textAlignment w:val="center"/>
              <w:rPr>
                <w:rFonts w:eastAsia="Times New Roman"/>
                <w:color w:val="000000"/>
              </w:rPr>
            </w:pPr>
            <w:r>
              <w:rPr>
                <w:rFonts w:eastAsia="Times New Roman"/>
                <w:b/>
                <w:bCs/>
                <w:color w:val="000000"/>
              </w:rPr>
              <w:t xml:space="preserve">Hátránya, </w:t>
            </w:r>
            <w:r>
              <w:rPr>
                <w:rFonts w:eastAsia="Times New Roman"/>
                <w:color w:val="000000"/>
              </w:rPr>
              <w:t>hogy lassítja a kommunikációt, extra rőforrás, plusz egy rendszer, meg bottleneck lesz</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b/>
                <w:bCs/>
                <w:color w:val="000000"/>
              </w:rPr>
              <w:t>Üzletifolyamat-kezelés</w:t>
            </w:r>
          </w:p>
          <w:p w:rsidR="00000000" w:rsidRDefault="00057EAC">
            <w:pPr>
              <w:numPr>
                <w:ilvl w:val="0"/>
                <w:numId w:val="88"/>
              </w:numPr>
              <w:ind w:left="540"/>
              <w:textAlignment w:val="center"/>
              <w:rPr>
                <w:rFonts w:eastAsia="Times New Roman"/>
                <w:color w:val="000000"/>
              </w:rPr>
            </w:pPr>
            <w:r>
              <w:rPr>
                <w:rFonts w:eastAsia="Times New Roman"/>
                <w:color w:val="000000"/>
              </w:rPr>
              <w:t>Következő témakörben leírva</w:t>
            </w:r>
          </w:p>
          <w:p w:rsidR="00000000" w:rsidRDefault="00057EAC">
            <w:pPr>
              <w:pStyle w:val="NormlWeb"/>
              <w:spacing w:before="0" w:beforeAutospacing="0" w:after="0" w:afterAutospacing="0"/>
              <w:rPr>
                <w:color w:val="000000"/>
              </w:rPr>
            </w:pPr>
            <w:r>
              <w:rPr>
                <w:color w:val="000000"/>
              </w:rPr>
              <w:t> </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10. Alkalmazások tömeges integrációjának módszerei (empirikus,</w:t>
            </w:r>
            <w:r>
              <w:rPr>
                <w:b/>
                <w:bCs/>
                <w:color w:val="000000"/>
                <w:highlight w:val="yellow"/>
              </w:rPr>
              <w:t xml:space="preserve"> pragmatikus), spagetti, EAI, monolitikus vállalatirányítási rendszerek</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Pragmatikus integráció:</w:t>
            </w:r>
          </w:p>
          <w:p w:rsidR="00000000" w:rsidRDefault="00057EAC">
            <w:pPr>
              <w:numPr>
                <w:ilvl w:val="0"/>
                <w:numId w:val="89"/>
              </w:numPr>
              <w:ind w:left="540"/>
              <w:textAlignment w:val="center"/>
              <w:rPr>
                <w:rFonts w:eastAsia="Times New Roman"/>
                <w:color w:val="000000"/>
              </w:rPr>
            </w:pPr>
            <w:r>
              <w:rPr>
                <w:rFonts w:eastAsia="Times New Roman"/>
                <w:b/>
                <w:bCs/>
                <w:color w:val="000000"/>
              </w:rPr>
              <w:t xml:space="preserve">Egy formális szabálygyűjtemény az integráció helyes megvalósításához </w:t>
            </w:r>
          </w:p>
          <w:p w:rsidR="00000000" w:rsidRDefault="00057EAC">
            <w:pPr>
              <w:numPr>
                <w:ilvl w:val="0"/>
                <w:numId w:val="89"/>
              </w:numPr>
              <w:ind w:left="540"/>
              <w:textAlignment w:val="center"/>
              <w:rPr>
                <w:rFonts w:eastAsia="Times New Roman"/>
                <w:color w:val="000000"/>
              </w:rPr>
            </w:pPr>
            <w:r>
              <w:rPr>
                <w:rFonts w:eastAsia="Times New Roman"/>
                <w:color w:val="000000"/>
              </w:rPr>
              <w:t xml:space="preserve">Üzleti logikai alapfunkciók és ezek szétválasztása, újrafelhasználás. </w:t>
            </w:r>
          </w:p>
          <w:p w:rsidR="00000000" w:rsidRDefault="00057EAC">
            <w:pPr>
              <w:numPr>
                <w:ilvl w:val="0"/>
                <w:numId w:val="89"/>
              </w:numPr>
              <w:ind w:left="540"/>
              <w:textAlignment w:val="center"/>
              <w:rPr>
                <w:rFonts w:eastAsia="Times New Roman"/>
                <w:color w:val="000000"/>
              </w:rPr>
            </w:pPr>
            <w:r>
              <w:rPr>
                <w:rFonts w:eastAsia="Times New Roman"/>
                <w:b/>
                <w:bCs/>
                <w:color w:val="000000"/>
              </w:rPr>
              <w:t xml:space="preserve">Szabványos formai </w:t>
            </w:r>
            <w:r>
              <w:rPr>
                <w:rFonts w:eastAsia="Times New Roman"/>
                <w:b/>
                <w:bCs/>
                <w:color w:val="000000"/>
              </w:rPr>
              <w:t xml:space="preserve">modellek, </w:t>
            </w:r>
            <w:r>
              <w:rPr>
                <w:rFonts w:eastAsia="Times New Roman"/>
                <w:color w:val="000000"/>
              </w:rPr>
              <w:t xml:space="preserve">metamodellek, transzformációk. </w:t>
            </w:r>
          </w:p>
          <w:p w:rsidR="00000000" w:rsidRDefault="00057EAC">
            <w:pPr>
              <w:numPr>
                <w:ilvl w:val="0"/>
                <w:numId w:val="89"/>
              </w:numPr>
              <w:ind w:left="540"/>
              <w:textAlignment w:val="center"/>
              <w:rPr>
                <w:rFonts w:eastAsia="Times New Roman"/>
                <w:color w:val="000000"/>
              </w:rPr>
            </w:pPr>
            <w:r>
              <w:rPr>
                <w:rFonts w:eastAsia="Times New Roman"/>
                <w:color w:val="000000"/>
              </w:rPr>
              <w:t xml:space="preserve">Pltaform független absztratk metamodell -&gt; automatikus transzformmációk sorozatával létrejön a konkrét alkalmazás kód. </w:t>
            </w:r>
          </w:p>
          <w:p w:rsidR="00000000" w:rsidRDefault="00057EAC">
            <w:pPr>
              <w:numPr>
                <w:ilvl w:val="0"/>
                <w:numId w:val="89"/>
              </w:numPr>
              <w:ind w:left="540"/>
              <w:textAlignment w:val="center"/>
              <w:rPr>
                <w:rFonts w:eastAsia="Times New Roman"/>
                <w:color w:val="000000"/>
              </w:rPr>
            </w:pPr>
            <w:r>
              <w:rPr>
                <w:rFonts w:eastAsia="Times New Roman"/>
                <w:color w:val="000000"/>
              </w:rPr>
              <w:t>Folyamat -&gt; protokollszekvencia -&gt; osztálydiagram -&gt; implementációs váz, külön szakterületi ny</w:t>
            </w:r>
            <w:r>
              <w:rPr>
                <w:rFonts w:eastAsia="Times New Roman"/>
                <w:color w:val="000000"/>
              </w:rPr>
              <w:t>elv.</w:t>
            </w:r>
          </w:p>
          <w:p w:rsidR="00000000" w:rsidRDefault="00057EAC">
            <w:pPr>
              <w:numPr>
                <w:ilvl w:val="0"/>
                <w:numId w:val="89"/>
              </w:numPr>
              <w:ind w:left="540"/>
              <w:textAlignment w:val="center"/>
              <w:rPr>
                <w:rFonts w:eastAsia="Times New Roman"/>
                <w:color w:val="000000"/>
              </w:rPr>
            </w:pPr>
            <w:r>
              <w:rPr>
                <w:rFonts w:eastAsia="Times New Roman"/>
                <w:color w:val="000000"/>
              </w:rPr>
              <w:t xml:space="preserve">Nem annyira elterjed, magától születő kód, transzformációs lánc, komoly szaktudást igényel. </w:t>
            </w:r>
          </w:p>
          <w:p w:rsidR="00000000" w:rsidRDefault="00057EAC">
            <w:pPr>
              <w:numPr>
                <w:ilvl w:val="0"/>
                <w:numId w:val="89"/>
              </w:numPr>
              <w:ind w:left="540"/>
              <w:textAlignment w:val="center"/>
              <w:rPr>
                <w:rFonts w:eastAsia="Times New Roman"/>
                <w:color w:val="000000"/>
              </w:rPr>
            </w:pPr>
            <w:r>
              <w:rPr>
                <w:rFonts w:eastAsia="Times New Roman"/>
                <w:b/>
                <w:bCs/>
                <w:color w:val="000000"/>
              </w:rPr>
              <w:t>Model Driven Architecture:</w:t>
            </w:r>
          </w:p>
          <w:p w:rsidR="00000000" w:rsidRDefault="00057EAC">
            <w:pPr>
              <w:numPr>
                <w:ilvl w:val="1"/>
                <w:numId w:val="89"/>
              </w:numPr>
              <w:ind w:left="1080"/>
              <w:textAlignment w:val="center"/>
              <w:rPr>
                <w:rFonts w:eastAsia="Times New Roman"/>
                <w:color w:val="000000"/>
              </w:rPr>
            </w:pPr>
            <w:r>
              <w:rPr>
                <w:rFonts w:eastAsia="Times New Roman"/>
                <w:b/>
                <w:bCs/>
                <w:color w:val="000000"/>
              </w:rPr>
              <w:t xml:space="preserve"> </w:t>
            </w:r>
            <w:r>
              <w:rPr>
                <w:rFonts w:eastAsia="Times New Roman"/>
                <w:color w:val="000000"/>
              </w:rPr>
              <w:t>UML a folyamatok leírására, meg különféle specifikus modellek, XML, MoF, CWM stb.</w:t>
            </w:r>
          </w:p>
          <w:p w:rsidR="00000000" w:rsidRDefault="00057EAC">
            <w:pPr>
              <w:numPr>
                <w:ilvl w:val="0"/>
                <w:numId w:val="89"/>
              </w:numPr>
              <w:ind w:left="540"/>
              <w:textAlignment w:val="center"/>
              <w:rPr>
                <w:rFonts w:eastAsia="Times New Roman"/>
                <w:color w:val="000000"/>
              </w:rPr>
            </w:pPr>
            <w:r>
              <w:rPr>
                <w:rFonts w:eastAsia="Times New Roman"/>
                <w:color w:val="000000"/>
              </w:rPr>
              <w:t>Nagyon elegáns, de nehéz karbantartani. Csak akk</w:t>
            </w:r>
            <w:r>
              <w:rPr>
                <w:rFonts w:eastAsia="Times New Roman"/>
                <w:color w:val="000000"/>
              </w:rPr>
              <w:t>or van értelme, ha az egész lánc megvalósíult</w:t>
            </w:r>
          </w:p>
          <w:p w:rsidR="00000000" w:rsidRDefault="00057EAC">
            <w:pPr>
              <w:pStyle w:val="NormlWeb"/>
              <w:spacing w:before="0" w:beforeAutospacing="0" w:after="0" w:afterAutospacing="0"/>
              <w:rPr>
                <w:color w:val="000000"/>
              </w:rPr>
            </w:pPr>
            <w:r>
              <w:rPr>
                <w:b/>
                <w:bCs/>
                <w:color w:val="000000"/>
              </w:rPr>
              <w:t>Emprikus integráció</w:t>
            </w:r>
          </w:p>
          <w:p w:rsidR="00000000" w:rsidRDefault="00057EAC">
            <w:pPr>
              <w:numPr>
                <w:ilvl w:val="0"/>
                <w:numId w:val="90"/>
              </w:numPr>
              <w:ind w:left="540"/>
              <w:textAlignment w:val="center"/>
              <w:rPr>
                <w:rFonts w:eastAsia="Times New Roman"/>
                <w:color w:val="000000"/>
              </w:rPr>
            </w:pPr>
            <w:r>
              <w:rPr>
                <w:rFonts w:eastAsia="Times New Roman"/>
                <w:color w:val="000000"/>
              </w:rPr>
              <w:t>A pragrmatikus elegáns, de nagyon bonyolult.</w:t>
            </w:r>
          </w:p>
          <w:p w:rsidR="00000000" w:rsidRDefault="00057EAC">
            <w:pPr>
              <w:numPr>
                <w:ilvl w:val="0"/>
                <w:numId w:val="90"/>
              </w:numPr>
              <w:ind w:left="540"/>
              <w:textAlignment w:val="center"/>
              <w:rPr>
                <w:rFonts w:eastAsia="Times New Roman"/>
                <w:color w:val="000000"/>
              </w:rPr>
            </w:pPr>
            <w:r>
              <w:rPr>
                <w:rFonts w:eastAsia="Times New Roman"/>
                <w:b/>
                <w:bCs/>
                <w:color w:val="000000"/>
              </w:rPr>
              <w:t xml:space="preserve">Az integráció is csak egy újabb rendszerfejlesztés, amihez megvan a szaktudás </w:t>
            </w:r>
          </w:p>
          <w:p w:rsidR="00000000" w:rsidRDefault="00057EAC">
            <w:pPr>
              <w:numPr>
                <w:ilvl w:val="0"/>
                <w:numId w:val="90"/>
              </w:numPr>
              <w:ind w:left="540"/>
              <w:textAlignment w:val="center"/>
              <w:rPr>
                <w:rFonts w:eastAsia="Times New Roman"/>
                <w:color w:val="000000"/>
              </w:rPr>
            </w:pPr>
            <w:r>
              <w:rPr>
                <w:rFonts w:eastAsia="Times New Roman"/>
                <w:color w:val="000000"/>
              </w:rPr>
              <w:t xml:space="preserve">Jól megtervezett </w:t>
            </w:r>
            <w:r>
              <w:rPr>
                <w:rFonts w:eastAsia="Times New Roman"/>
                <w:color w:val="000000"/>
              </w:rPr>
              <w:t xml:space="preserve">közös működés, tapasztalati együttműködés, ügyes mérnöki munka -&gt; de kell hozzá hogy megfelelő minták mentén valósuljanak meg a folyamatok. </w:t>
            </w:r>
          </w:p>
          <w:p w:rsidR="00000000" w:rsidRDefault="00057EAC">
            <w:pPr>
              <w:numPr>
                <w:ilvl w:val="0"/>
                <w:numId w:val="90"/>
              </w:numPr>
              <w:ind w:left="540"/>
              <w:textAlignment w:val="center"/>
              <w:rPr>
                <w:rFonts w:eastAsia="Times New Roman"/>
                <w:color w:val="000000"/>
              </w:rPr>
            </w:pPr>
            <w:r>
              <w:rPr>
                <w:rFonts w:eastAsia="Times New Roman"/>
                <w:b/>
                <w:bCs/>
                <w:color w:val="000000"/>
              </w:rPr>
              <w:t>Tervezési minták</w:t>
            </w:r>
          </w:p>
          <w:p w:rsidR="00000000" w:rsidRDefault="00057EAC">
            <w:pPr>
              <w:numPr>
                <w:ilvl w:val="1"/>
                <w:numId w:val="90"/>
              </w:numPr>
              <w:ind w:left="1080"/>
              <w:textAlignment w:val="center"/>
              <w:rPr>
                <w:rFonts w:eastAsia="Times New Roman"/>
                <w:color w:val="000000"/>
              </w:rPr>
            </w:pPr>
            <w:r>
              <w:rPr>
                <w:rFonts w:eastAsia="Times New Roman"/>
                <w:b/>
                <w:bCs/>
                <w:color w:val="000000"/>
              </w:rPr>
              <w:t xml:space="preserve">Spateggi probléma: </w:t>
            </w:r>
          </w:p>
          <w:p w:rsidR="00000000" w:rsidRDefault="00057EAC">
            <w:pPr>
              <w:numPr>
                <w:ilvl w:val="2"/>
                <w:numId w:val="90"/>
              </w:numPr>
              <w:ind w:left="1620"/>
              <w:textAlignment w:val="center"/>
              <w:rPr>
                <w:rFonts w:eastAsia="Times New Roman"/>
                <w:color w:val="000000"/>
              </w:rPr>
            </w:pPr>
            <w:r>
              <w:rPr>
                <w:rFonts w:eastAsia="Times New Roman"/>
                <w:color w:val="000000"/>
              </w:rPr>
              <w:t>Számos interfész, és túl sok struktúrálatlan kapcsolat. Minden új eszköz, alka</w:t>
            </w:r>
            <w:r>
              <w:rPr>
                <w:rFonts w:eastAsia="Times New Roman"/>
                <w:color w:val="000000"/>
              </w:rPr>
              <w:t>lmazás n-1 új kapcsolatot hoz be, és n-t növeli egyel…</w:t>
            </w:r>
          </w:p>
          <w:p w:rsidR="00000000" w:rsidRDefault="00057EAC">
            <w:pPr>
              <w:numPr>
                <w:ilvl w:val="2"/>
                <w:numId w:val="90"/>
              </w:numPr>
              <w:ind w:left="1620"/>
              <w:textAlignment w:val="center"/>
              <w:rPr>
                <w:rFonts w:eastAsia="Times New Roman"/>
                <w:color w:val="000000"/>
              </w:rPr>
            </w:pPr>
            <w:r>
              <w:rPr>
                <w:rFonts w:eastAsia="Times New Roman"/>
                <w:color w:val="000000"/>
              </w:rPr>
              <w:t>Problem: nehéz nagyon hozzáadni új elemet</w:t>
            </w:r>
          </w:p>
          <w:p w:rsidR="00000000" w:rsidRDefault="00057EAC">
            <w:pPr>
              <w:numPr>
                <w:ilvl w:val="2"/>
                <w:numId w:val="90"/>
              </w:numPr>
              <w:ind w:left="1620"/>
              <w:textAlignment w:val="center"/>
              <w:rPr>
                <w:rFonts w:eastAsia="Times New Roman"/>
                <w:color w:val="000000"/>
              </w:rPr>
            </w:pPr>
            <w:r>
              <w:rPr>
                <w:rFonts w:eastAsia="Times New Roman"/>
                <w:color w:val="000000"/>
              </w:rPr>
              <w:t>Megoldások</w:t>
            </w:r>
          </w:p>
          <w:p w:rsidR="00000000" w:rsidRDefault="00057EAC">
            <w:pPr>
              <w:numPr>
                <w:ilvl w:val="3"/>
                <w:numId w:val="90"/>
              </w:numPr>
              <w:ind w:left="2160"/>
              <w:textAlignment w:val="center"/>
              <w:rPr>
                <w:rFonts w:eastAsia="Times New Roman"/>
                <w:color w:val="000000"/>
              </w:rPr>
            </w:pPr>
            <w:r>
              <w:rPr>
                <w:rFonts w:eastAsia="Times New Roman"/>
                <w:color w:val="000000"/>
              </w:rPr>
              <w:t>Csak egy maradhat! Monolitikus alkalmazássá fejlesszük amit csináltunk. Válallatirányítási rendszert vezessünk be, és abba csatlakozzanak be az új e</w:t>
            </w:r>
            <w:r>
              <w:rPr>
                <w:rFonts w:eastAsia="Times New Roman"/>
                <w:color w:val="000000"/>
              </w:rPr>
              <w:t>lemek</w:t>
            </w:r>
          </w:p>
          <w:p w:rsidR="00000000" w:rsidRDefault="00057EAC">
            <w:pPr>
              <w:numPr>
                <w:ilvl w:val="3"/>
                <w:numId w:val="90"/>
              </w:numPr>
              <w:ind w:left="2160"/>
              <w:textAlignment w:val="center"/>
              <w:rPr>
                <w:rFonts w:eastAsia="Times New Roman"/>
                <w:color w:val="000000"/>
              </w:rPr>
            </w:pPr>
            <w:r>
              <w:rPr>
                <w:rFonts w:eastAsia="Times New Roman"/>
                <w:color w:val="000000"/>
              </w:rPr>
              <w:t>Esetleg közös kommunikációs szabány, megfelelő middleware, integrácós központok</w:t>
            </w:r>
          </w:p>
          <w:p w:rsidR="00000000" w:rsidRDefault="00057EAC">
            <w:pPr>
              <w:numPr>
                <w:ilvl w:val="3"/>
                <w:numId w:val="90"/>
              </w:numPr>
              <w:ind w:left="2160"/>
              <w:textAlignment w:val="center"/>
              <w:rPr>
                <w:rFonts w:eastAsia="Times New Roman"/>
                <w:color w:val="000000"/>
              </w:rPr>
            </w:pPr>
            <w:r>
              <w:rPr>
                <w:rFonts w:eastAsia="Times New Roman"/>
                <w:color w:val="000000"/>
              </w:rPr>
              <w:t xml:space="preserve">Huszárvágás: legyen az egész alkalmazás moduláris, és csak 2 interfészt kell beiktatni akkor </w:t>
            </w:r>
          </w:p>
          <w:p w:rsidR="00000000" w:rsidRDefault="00057EAC">
            <w:pPr>
              <w:numPr>
                <w:ilvl w:val="1"/>
                <w:numId w:val="90"/>
              </w:numPr>
              <w:ind w:left="1080"/>
              <w:textAlignment w:val="center"/>
              <w:rPr>
                <w:rFonts w:eastAsia="Times New Roman"/>
                <w:color w:val="000000"/>
              </w:rPr>
            </w:pPr>
            <w:r>
              <w:rPr>
                <w:rFonts w:eastAsia="Times New Roman"/>
                <w:b/>
                <w:bCs/>
                <w:color w:val="000000"/>
              </w:rPr>
              <w:t>EAI: Enterprise Architecture Integration: Middlewaare</w:t>
            </w:r>
          </w:p>
          <w:p w:rsidR="00000000" w:rsidRDefault="00057EAC">
            <w:pPr>
              <w:numPr>
                <w:ilvl w:val="2"/>
                <w:numId w:val="90"/>
              </w:numPr>
              <w:ind w:left="1620"/>
              <w:textAlignment w:val="center"/>
              <w:rPr>
                <w:rFonts w:eastAsia="Times New Roman"/>
                <w:color w:val="000000"/>
              </w:rPr>
            </w:pPr>
            <w:r>
              <w:rPr>
                <w:rFonts w:eastAsia="Times New Roman"/>
                <w:color w:val="000000"/>
              </w:rPr>
              <w:t>Köztes rendszer egy kö</w:t>
            </w:r>
            <w:r>
              <w:rPr>
                <w:rFonts w:eastAsia="Times New Roman"/>
                <w:color w:val="000000"/>
              </w:rPr>
              <w:t>zös kommunikációs alrendszer legyen, ami központi kommunikációs postás gyakrolatilag</w:t>
            </w:r>
          </w:p>
          <w:p w:rsidR="00000000" w:rsidRDefault="00057EAC">
            <w:pPr>
              <w:numPr>
                <w:ilvl w:val="2"/>
                <w:numId w:val="90"/>
              </w:numPr>
              <w:ind w:left="1620"/>
              <w:textAlignment w:val="center"/>
              <w:rPr>
                <w:rFonts w:eastAsia="Times New Roman"/>
                <w:color w:val="000000"/>
              </w:rPr>
            </w:pPr>
            <w:r>
              <w:rPr>
                <w:rFonts w:eastAsia="Times New Roman"/>
                <w:color w:val="000000"/>
              </w:rPr>
              <w:t xml:space="preserve">Egységes adattovábbítás a palatformok között </w:t>
            </w:r>
          </w:p>
          <w:p w:rsidR="00000000" w:rsidRDefault="00057EAC">
            <w:pPr>
              <w:numPr>
                <w:ilvl w:val="2"/>
                <w:numId w:val="90"/>
              </w:numPr>
              <w:ind w:left="1620"/>
              <w:textAlignment w:val="center"/>
              <w:rPr>
                <w:rFonts w:eastAsia="Times New Roman"/>
                <w:color w:val="000000"/>
              </w:rPr>
            </w:pPr>
            <w:r>
              <w:rPr>
                <w:rFonts w:eastAsia="Times New Roman"/>
                <w:b/>
                <w:bCs/>
                <w:color w:val="000000"/>
              </w:rPr>
              <w:t xml:space="preserve">Megvalósítás: </w:t>
            </w:r>
            <w:r>
              <w:rPr>
                <w:rFonts w:eastAsia="Times New Roman"/>
                <w:color w:val="000000"/>
              </w:rPr>
              <w:t xml:space="preserve">elosztott legyen, vagy integrációs központ? Rétegrendszer? </w:t>
            </w:r>
          </w:p>
          <w:p w:rsidR="00000000" w:rsidRDefault="00057EAC">
            <w:pPr>
              <w:pStyle w:val="NormlWeb"/>
              <w:spacing w:before="0" w:beforeAutospacing="0" w:after="0" w:afterAutospacing="0"/>
              <w:rPr>
                <w:color w:val="000000"/>
              </w:rPr>
            </w:pPr>
            <w:r>
              <w:rPr>
                <w:b/>
                <w:bCs/>
                <w:color w:val="000000"/>
              </w:rPr>
              <w:t>Üzleti folyamatok:</w:t>
            </w:r>
          </w:p>
          <w:p w:rsidR="00000000" w:rsidRDefault="00057EAC">
            <w:pPr>
              <w:numPr>
                <w:ilvl w:val="0"/>
                <w:numId w:val="91"/>
              </w:numPr>
              <w:ind w:left="540"/>
              <w:textAlignment w:val="center"/>
              <w:rPr>
                <w:rFonts w:eastAsia="Times New Roman"/>
                <w:color w:val="000000"/>
              </w:rPr>
            </w:pPr>
            <w:r>
              <w:rPr>
                <w:rFonts w:eastAsia="Times New Roman"/>
                <w:color w:val="000000"/>
              </w:rPr>
              <w:t>Ha már van egy kommunikációs cen</w:t>
            </w:r>
            <w:r>
              <w:rPr>
                <w:rFonts w:eastAsia="Times New Roman"/>
                <w:color w:val="000000"/>
              </w:rPr>
              <w:t xml:space="preserve">trum, akkor használjuk ki hogy van. </w:t>
            </w:r>
          </w:p>
          <w:p w:rsidR="00000000" w:rsidRDefault="00057EAC">
            <w:pPr>
              <w:numPr>
                <w:ilvl w:val="1"/>
                <w:numId w:val="91"/>
              </w:numPr>
              <w:ind w:left="1080"/>
              <w:textAlignment w:val="center"/>
              <w:rPr>
                <w:rFonts w:eastAsia="Times New Roman"/>
                <w:color w:val="000000"/>
              </w:rPr>
            </w:pPr>
            <w:r>
              <w:rPr>
                <w:rFonts w:eastAsia="Times New Roman"/>
                <w:color w:val="000000"/>
              </w:rPr>
              <w:t>Naplózást építünk rá, monitorozzuk őket</w:t>
            </w:r>
          </w:p>
          <w:p w:rsidR="00000000" w:rsidRDefault="00057EAC">
            <w:pPr>
              <w:numPr>
                <w:ilvl w:val="0"/>
                <w:numId w:val="91"/>
              </w:numPr>
              <w:ind w:left="540"/>
              <w:textAlignment w:val="center"/>
              <w:rPr>
                <w:rFonts w:eastAsia="Times New Roman"/>
                <w:color w:val="000000"/>
              </w:rPr>
            </w:pPr>
            <w:r>
              <w:rPr>
                <w:rFonts w:eastAsia="Times New Roman"/>
                <w:color w:val="000000"/>
              </w:rPr>
              <w:t xml:space="preserve">Ötlet: válasszuk szét az üzleti logikát egy állandó és egy gyakran változó részre. </w:t>
            </w:r>
          </w:p>
          <w:p w:rsidR="00000000" w:rsidRDefault="00057EAC">
            <w:pPr>
              <w:numPr>
                <w:ilvl w:val="1"/>
                <w:numId w:val="91"/>
              </w:numPr>
              <w:ind w:left="1080"/>
              <w:textAlignment w:val="center"/>
              <w:rPr>
                <w:rFonts w:eastAsia="Times New Roman"/>
                <w:color w:val="000000"/>
              </w:rPr>
            </w:pPr>
            <w:r>
              <w:rPr>
                <w:rFonts w:eastAsia="Times New Roman"/>
                <w:color w:val="000000"/>
              </w:rPr>
              <w:t>Állandó: vállalati alkalmazásokban lesz</w:t>
            </w:r>
          </w:p>
          <w:p w:rsidR="00000000" w:rsidRDefault="00057EAC">
            <w:pPr>
              <w:numPr>
                <w:ilvl w:val="1"/>
                <w:numId w:val="91"/>
              </w:numPr>
              <w:ind w:left="1080"/>
              <w:textAlignment w:val="center"/>
              <w:rPr>
                <w:rFonts w:eastAsia="Times New Roman"/>
                <w:color w:val="000000"/>
              </w:rPr>
            </w:pPr>
            <w:r>
              <w:rPr>
                <w:rFonts w:eastAsia="Times New Roman"/>
                <w:color w:val="000000"/>
              </w:rPr>
              <w:t xml:space="preserve">Változó: </w:t>
            </w:r>
            <w:r>
              <w:rPr>
                <w:rFonts w:eastAsia="Times New Roman"/>
                <w:b/>
                <w:bCs/>
                <w:color w:val="000000"/>
              </w:rPr>
              <w:t>üzletifolyamat-alapú vezérlés veszi át (BPM, B</w:t>
            </w:r>
            <w:r>
              <w:rPr>
                <w:rFonts w:eastAsia="Times New Roman"/>
                <w:b/>
                <w:bCs/>
                <w:color w:val="000000"/>
              </w:rPr>
              <w:t>usiness Process Management)</w:t>
            </w:r>
            <w:r>
              <w:rPr>
                <w:rFonts w:eastAsia="Times New Roman"/>
                <w:color w:val="000000"/>
              </w:rPr>
              <w:t>, az alkalamzáson kívül valósítjuk meg</w:t>
            </w:r>
          </w:p>
          <w:p w:rsidR="00000000" w:rsidRDefault="00057EAC">
            <w:pPr>
              <w:numPr>
                <w:ilvl w:val="0"/>
                <w:numId w:val="91"/>
              </w:numPr>
              <w:ind w:left="540"/>
              <w:textAlignment w:val="center"/>
              <w:rPr>
                <w:rFonts w:eastAsia="Times New Roman"/>
                <w:color w:val="000000"/>
              </w:rPr>
            </w:pPr>
            <w:r>
              <w:rPr>
                <w:rFonts w:eastAsia="Times New Roman"/>
                <w:b/>
                <w:bCs/>
                <w:color w:val="000000"/>
              </w:rPr>
              <w:t>BPMS: Business Process Management System rendszerek</w:t>
            </w:r>
          </w:p>
          <w:p w:rsidR="00000000" w:rsidRDefault="00057EAC">
            <w:pPr>
              <w:numPr>
                <w:ilvl w:val="1"/>
                <w:numId w:val="91"/>
              </w:numPr>
              <w:ind w:left="1080"/>
              <w:textAlignment w:val="center"/>
              <w:rPr>
                <w:rFonts w:eastAsia="Times New Roman"/>
                <w:color w:val="000000"/>
              </w:rPr>
            </w:pPr>
            <w:r>
              <w:rPr>
                <w:rFonts w:eastAsia="Times New Roman"/>
                <w:color w:val="000000"/>
              </w:rPr>
              <w:t xml:space="preserve">Üzleti folyamatok szétválasztása </w:t>
            </w:r>
            <w:r>
              <w:rPr>
                <w:rFonts w:eastAsia="Times New Roman"/>
                <w:b/>
                <w:bCs/>
                <w:color w:val="000000"/>
              </w:rPr>
              <w:t xml:space="preserve">pragmatikus </w:t>
            </w:r>
            <w:r>
              <w:rPr>
                <w:rFonts w:eastAsia="Times New Roman"/>
                <w:color w:val="000000"/>
              </w:rPr>
              <w:t>fejlesztéi modellek segítségével</w:t>
            </w:r>
          </w:p>
          <w:p w:rsidR="00000000" w:rsidRDefault="00057EAC">
            <w:pPr>
              <w:numPr>
                <w:ilvl w:val="1"/>
                <w:numId w:val="91"/>
              </w:numPr>
              <w:ind w:left="1080"/>
              <w:textAlignment w:val="center"/>
              <w:rPr>
                <w:rFonts w:eastAsia="Times New Roman"/>
                <w:color w:val="000000"/>
              </w:rPr>
            </w:pPr>
            <w:r>
              <w:rPr>
                <w:rFonts w:eastAsia="Times New Roman"/>
                <w:color w:val="000000"/>
              </w:rPr>
              <w:t xml:space="preserve">Válalalti </w:t>
            </w:r>
            <w:r>
              <w:rPr>
                <w:rFonts w:eastAsia="Times New Roman"/>
                <w:b/>
                <w:bCs/>
                <w:color w:val="000000"/>
              </w:rPr>
              <w:t xml:space="preserve">szolálgatásorinetált architektúra (SOA) épül vele </w:t>
            </w:r>
          </w:p>
          <w:p w:rsidR="00000000" w:rsidRDefault="00057EAC">
            <w:pPr>
              <w:numPr>
                <w:ilvl w:val="1"/>
                <w:numId w:val="91"/>
              </w:numPr>
              <w:ind w:left="1080"/>
              <w:textAlignment w:val="center"/>
              <w:rPr>
                <w:rFonts w:eastAsia="Times New Roman"/>
                <w:color w:val="000000"/>
              </w:rPr>
            </w:pPr>
            <w:r>
              <w:rPr>
                <w:rFonts w:eastAsia="Times New Roman"/>
                <w:color w:val="000000"/>
              </w:rPr>
              <w:t>Segítségével gyakran változó üzleti logika könnyen cserélhető, egy másik szakterületi nyelv segítségével irányítható</w:t>
            </w:r>
          </w:p>
          <w:p w:rsidR="00000000" w:rsidRDefault="00057EAC">
            <w:pPr>
              <w:numPr>
                <w:ilvl w:val="1"/>
                <w:numId w:val="91"/>
              </w:numPr>
              <w:ind w:left="1080"/>
              <w:textAlignment w:val="center"/>
              <w:rPr>
                <w:rFonts w:eastAsia="Times New Roman"/>
                <w:color w:val="000000"/>
              </w:rPr>
            </w:pPr>
            <w:r>
              <w:rPr>
                <w:rFonts w:eastAsia="Times New Roman"/>
                <w:b/>
                <w:bCs/>
                <w:color w:val="000000"/>
              </w:rPr>
              <w:t>Funkciók:</w:t>
            </w:r>
          </w:p>
          <w:p w:rsidR="00000000" w:rsidRDefault="00057EAC">
            <w:pPr>
              <w:numPr>
                <w:ilvl w:val="2"/>
                <w:numId w:val="91"/>
              </w:numPr>
              <w:ind w:left="1620"/>
              <w:textAlignment w:val="center"/>
              <w:rPr>
                <w:rFonts w:eastAsia="Times New Roman"/>
                <w:color w:val="000000"/>
              </w:rPr>
            </w:pPr>
            <w:r>
              <w:rPr>
                <w:rFonts w:eastAsia="Times New Roman"/>
                <w:color w:val="000000"/>
              </w:rPr>
              <w:t>Folyamatok automatikus vezérlése, monitorozása</w:t>
            </w:r>
          </w:p>
          <w:p w:rsidR="00000000" w:rsidRDefault="00057EAC">
            <w:pPr>
              <w:numPr>
                <w:ilvl w:val="2"/>
                <w:numId w:val="91"/>
              </w:numPr>
              <w:ind w:left="1620"/>
              <w:textAlignment w:val="center"/>
              <w:rPr>
                <w:rFonts w:eastAsia="Times New Roman"/>
                <w:color w:val="000000"/>
              </w:rPr>
            </w:pPr>
            <w:r>
              <w:rPr>
                <w:rFonts w:eastAsia="Times New Roman"/>
                <w:color w:val="000000"/>
              </w:rPr>
              <w:t xml:space="preserve">Statisztikák és jelentlséek, teljesítményértékelés, ügyfélezelés, stb. </w:t>
            </w:r>
          </w:p>
          <w:p w:rsidR="00000000" w:rsidRDefault="00057EAC">
            <w:pPr>
              <w:numPr>
                <w:ilvl w:val="1"/>
                <w:numId w:val="91"/>
              </w:numPr>
              <w:ind w:left="1080"/>
              <w:textAlignment w:val="center"/>
              <w:rPr>
                <w:rFonts w:eastAsia="Times New Roman"/>
                <w:color w:val="000000"/>
              </w:rPr>
            </w:pPr>
            <w:r>
              <w:rPr>
                <w:rFonts w:eastAsia="Times New Roman"/>
                <w:b/>
                <w:bCs/>
                <w:color w:val="000000"/>
              </w:rPr>
              <w:t>Megvalósí</w:t>
            </w:r>
            <w:r>
              <w:rPr>
                <w:rFonts w:eastAsia="Times New Roman"/>
                <w:b/>
                <w:bCs/>
                <w:color w:val="000000"/>
              </w:rPr>
              <w:t>tás</w:t>
            </w:r>
          </w:p>
          <w:p w:rsidR="00000000" w:rsidRDefault="00057EAC">
            <w:pPr>
              <w:numPr>
                <w:ilvl w:val="2"/>
                <w:numId w:val="92"/>
              </w:numPr>
              <w:ind w:left="1620"/>
              <w:textAlignment w:val="center"/>
              <w:rPr>
                <w:rFonts w:eastAsia="Times New Roman"/>
                <w:color w:val="000000"/>
              </w:rPr>
            </w:pPr>
            <w:r>
              <w:rPr>
                <w:rFonts w:eastAsia="Times New Roman"/>
                <w:color w:val="000000"/>
              </w:rPr>
              <w:t xml:space="preserve">Automatizált folymatokat felmérjük </w:t>
            </w:r>
          </w:p>
          <w:p w:rsidR="00000000" w:rsidRDefault="00057EAC">
            <w:pPr>
              <w:numPr>
                <w:ilvl w:val="2"/>
                <w:numId w:val="92"/>
              </w:numPr>
              <w:ind w:left="1620"/>
              <w:textAlignment w:val="center"/>
              <w:rPr>
                <w:rFonts w:eastAsia="Times New Roman"/>
                <w:color w:val="000000"/>
              </w:rPr>
            </w:pPr>
            <w:r>
              <w:rPr>
                <w:rFonts w:eastAsia="Times New Roman"/>
                <w:color w:val="000000"/>
              </w:rPr>
              <w:t>Ezek kapcsolatait felmérjük</w:t>
            </w:r>
          </w:p>
          <w:p w:rsidR="00000000" w:rsidRDefault="00057EAC">
            <w:pPr>
              <w:numPr>
                <w:ilvl w:val="2"/>
                <w:numId w:val="92"/>
              </w:numPr>
              <w:ind w:left="1620"/>
              <w:textAlignment w:val="center"/>
              <w:rPr>
                <w:rFonts w:eastAsia="Times New Roman"/>
                <w:color w:val="000000"/>
              </w:rPr>
            </w:pPr>
            <w:r>
              <w:rPr>
                <w:rFonts w:eastAsia="Times New Roman"/>
                <w:color w:val="000000"/>
              </w:rPr>
              <w:t>Folyamatokaat implementálun BPEL Business Process Exectuin Langeuge nyelven.</w:t>
            </w:r>
          </w:p>
          <w:p w:rsidR="00000000" w:rsidRDefault="00057EAC">
            <w:pPr>
              <w:numPr>
                <w:ilvl w:val="3"/>
                <w:numId w:val="92"/>
              </w:numPr>
              <w:ind w:left="2160"/>
              <w:textAlignment w:val="center"/>
              <w:rPr>
                <w:rFonts w:eastAsia="Times New Roman"/>
                <w:color w:val="000000"/>
              </w:rPr>
            </w:pPr>
            <w:r>
              <w:rPr>
                <w:rFonts w:eastAsia="Times New Roman"/>
                <w:color w:val="000000"/>
              </w:rPr>
              <w:t>Ez sima XML szabány, nyítl, Microsoft + IBM</w:t>
            </w:r>
          </w:p>
          <w:p w:rsidR="00000000" w:rsidRDefault="00057EAC">
            <w:pPr>
              <w:numPr>
                <w:ilvl w:val="3"/>
                <w:numId w:val="92"/>
              </w:numPr>
              <w:ind w:left="2160"/>
              <w:textAlignment w:val="center"/>
              <w:rPr>
                <w:rFonts w:eastAsia="Times New Roman"/>
                <w:color w:val="000000"/>
              </w:rPr>
            </w:pPr>
            <w:r>
              <w:rPr>
                <w:rFonts w:eastAsia="Times New Roman"/>
                <w:color w:val="000000"/>
              </w:rPr>
              <w:t>Egyszerűbb rpogramozási nyevl, változókezelés, adatműveletek, külső</w:t>
            </w:r>
            <w:r>
              <w:rPr>
                <w:rFonts w:eastAsia="Times New Roman"/>
                <w:color w:val="000000"/>
              </w:rPr>
              <w:t xml:space="preserve"> interakció, stb.</w:t>
            </w:r>
          </w:p>
          <w:p w:rsidR="00000000" w:rsidRDefault="00057EAC">
            <w:pPr>
              <w:numPr>
                <w:ilvl w:val="3"/>
                <w:numId w:val="92"/>
              </w:numPr>
              <w:ind w:left="2160"/>
              <w:textAlignment w:val="center"/>
              <w:rPr>
                <w:rFonts w:eastAsia="Times New Roman"/>
                <w:color w:val="000000"/>
              </w:rPr>
            </w:pPr>
            <w:r>
              <w:rPr>
                <w:rFonts w:eastAsia="Times New Roman"/>
                <w:color w:val="000000"/>
              </w:rPr>
              <w:t>Van hozzá általában grafikus tervező eszköz</w:t>
            </w:r>
          </w:p>
          <w:p w:rsidR="00000000" w:rsidRDefault="00057EAC">
            <w:pPr>
              <w:numPr>
                <w:ilvl w:val="3"/>
                <w:numId w:val="92"/>
              </w:numPr>
              <w:ind w:left="2160"/>
              <w:textAlignment w:val="center"/>
              <w:rPr>
                <w:rFonts w:eastAsia="Times New Roman"/>
                <w:color w:val="000000"/>
              </w:rPr>
            </w:pPr>
            <w:r>
              <w:rPr>
                <w:rFonts w:eastAsia="Times New Roman"/>
                <w:color w:val="000000"/>
              </w:rPr>
              <w:t xml:space="preserve">Külső moldukat hív meg, kódot futtat le, stb. </w:t>
            </w:r>
          </w:p>
          <w:p w:rsidR="00000000" w:rsidRDefault="00057EAC">
            <w:pPr>
              <w:numPr>
                <w:ilvl w:val="1"/>
                <w:numId w:val="92"/>
              </w:numPr>
              <w:ind w:left="1080"/>
              <w:textAlignment w:val="center"/>
              <w:rPr>
                <w:rFonts w:eastAsia="Times New Roman"/>
                <w:color w:val="000000"/>
              </w:rPr>
            </w:pPr>
            <w:r>
              <w:rPr>
                <w:rFonts w:eastAsia="Times New Roman"/>
                <w:b/>
                <w:bCs/>
                <w:color w:val="000000"/>
              </w:rPr>
              <w:t xml:space="preserve">Három rétegű architektúra </w:t>
            </w:r>
          </w:p>
          <w:p w:rsidR="00000000" w:rsidRDefault="00057EAC">
            <w:pPr>
              <w:numPr>
                <w:ilvl w:val="2"/>
                <w:numId w:val="92"/>
              </w:numPr>
              <w:ind w:left="1620"/>
              <w:textAlignment w:val="center"/>
              <w:rPr>
                <w:rFonts w:eastAsia="Times New Roman"/>
                <w:color w:val="000000"/>
              </w:rPr>
            </w:pPr>
            <w:r>
              <w:rPr>
                <w:rFonts w:eastAsia="Times New Roman"/>
                <w:color w:val="000000"/>
              </w:rPr>
              <w:t>Prezentáció - üzleti logika -adatelérés itt is</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b/>
                <w:bCs/>
                <w:color w:val="000000"/>
              </w:rPr>
              <w:t>Integrációs rendszerek tervezése</w:t>
            </w:r>
          </w:p>
          <w:p w:rsidR="00000000" w:rsidRDefault="00057EAC">
            <w:pPr>
              <w:numPr>
                <w:ilvl w:val="0"/>
                <w:numId w:val="93"/>
              </w:numPr>
              <w:ind w:left="540"/>
              <w:textAlignment w:val="center"/>
              <w:rPr>
                <w:rFonts w:eastAsia="Times New Roman"/>
                <w:color w:val="000000"/>
              </w:rPr>
            </w:pPr>
            <w:r>
              <w:rPr>
                <w:rFonts w:eastAsia="Times New Roman"/>
                <w:color w:val="000000"/>
                <w:lang w:val="en-US"/>
              </w:rPr>
              <w:t>Úg</w:t>
            </w:r>
            <w:r>
              <w:rPr>
                <w:rFonts w:eastAsia="Times New Roman"/>
                <w:color w:val="000000"/>
              </w:rPr>
              <w:t>y kéne csinálni, hogy ne kelljen hos</w:t>
            </w:r>
            <w:r>
              <w:rPr>
                <w:rFonts w:eastAsia="Times New Roman"/>
                <w:color w:val="000000"/>
              </w:rPr>
              <w:t>zárvágást csinálni -&gt; sok módszer</w:t>
            </w:r>
          </w:p>
          <w:p w:rsidR="00000000" w:rsidRDefault="00057EAC">
            <w:pPr>
              <w:numPr>
                <w:ilvl w:val="1"/>
                <w:numId w:val="93"/>
              </w:numPr>
              <w:ind w:left="1080"/>
              <w:textAlignment w:val="center"/>
              <w:rPr>
                <w:rFonts w:eastAsia="Times New Roman"/>
                <w:color w:val="000000"/>
              </w:rPr>
            </w:pPr>
            <w:r>
              <w:rPr>
                <w:rFonts w:eastAsia="Times New Roman"/>
                <w:color w:val="000000"/>
              </w:rPr>
              <w:t>Ami biztos: kell egy integrációs központ</w:t>
            </w:r>
          </w:p>
          <w:p w:rsidR="00000000" w:rsidRDefault="00057EAC">
            <w:pPr>
              <w:numPr>
                <w:ilvl w:val="1"/>
                <w:numId w:val="93"/>
              </w:numPr>
              <w:ind w:left="1080"/>
              <w:textAlignment w:val="center"/>
              <w:rPr>
                <w:rFonts w:eastAsia="Times New Roman"/>
                <w:color w:val="000000"/>
              </w:rPr>
            </w:pPr>
            <w:r>
              <w:rPr>
                <w:rFonts w:eastAsia="Times New Roman"/>
                <w:color w:val="000000"/>
              </w:rPr>
              <w:t>Ami biztos: kell az alkalmazások között adapter, kommmunikációs szabvány</w:t>
            </w:r>
          </w:p>
          <w:p w:rsidR="00000000" w:rsidRDefault="00057EAC">
            <w:pPr>
              <w:numPr>
                <w:ilvl w:val="2"/>
                <w:numId w:val="93"/>
              </w:numPr>
              <w:ind w:left="1620"/>
              <w:textAlignment w:val="center"/>
              <w:rPr>
                <w:rFonts w:eastAsia="Times New Roman"/>
                <w:color w:val="000000"/>
              </w:rPr>
            </w:pPr>
            <w:r>
              <w:rPr>
                <w:rFonts w:eastAsia="Times New Roman"/>
                <w:color w:val="000000"/>
              </w:rPr>
              <w:t>Mondjuk XML vagy SOAP</w:t>
            </w:r>
          </w:p>
          <w:p w:rsidR="00000000" w:rsidRDefault="00057EAC">
            <w:pPr>
              <w:numPr>
                <w:ilvl w:val="0"/>
                <w:numId w:val="93"/>
              </w:numPr>
              <w:ind w:left="540"/>
              <w:textAlignment w:val="center"/>
              <w:rPr>
                <w:rFonts w:eastAsia="Times New Roman"/>
                <w:color w:val="000000"/>
              </w:rPr>
            </w:pPr>
            <w:r>
              <w:rPr>
                <w:rFonts w:eastAsia="Times New Roman"/>
                <w:b/>
                <w:bCs/>
                <w:color w:val="000000"/>
              </w:rPr>
              <w:t xml:space="preserve">Közvetlen pont-pont kapcsolat: </w:t>
            </w:r>
            <w:r>
              <w:rPr>
                <w:rFonts w:eastAsia="Times New Roman"/>
                <w:color w:val="000000"/>
              </w:rPr>
              <w:t>minden réteg között van kapcsolat, alkalmazás-&gt;</w:t>
            </w:r>
            <w:r>
              <w:rPr>
                <w:rFonts w:eastAsia="Times New Roman"/>
                <w:color w:val="000000"/>
              </w:rPr>
              <w:t>szállítás-&gt;alkalmazás</w:t>
            </w:r>
          </w:p>
          <w:p w:rsidR="00000000" w:rsidRDefault="00057EAC">
            <w:pPr>
              <w:numPr>
                <w:ilvl w:val="0"/>
                <w:numId w:val="93"/>
              </w:numPr>
              <w:ind w:left="540"/>
              <w:textAlignment w:val="center"/>
              <w:rPr>
                <w:rFonts w:eastAsia="Times New Roman"/>
                <w:color w:val="000000"/>
              </w:rPr>
            </w:pPr>
            <w:r>
              <w:rPr>
                <w:rFonts w:eastAsia="Times New Roman"/>
                <w:b/>
                <w:bCs/>
                <w:color w:val="000000"/>
              </w:rPr>
              <w:t xml:space="preserve">Szolgáltatás szintű kapcsolat: </w:t>
            </w:r>
            <w:r>
              <w:rPr>
                <w:rFonts w:eastAsia="Times New Roman"/>
                <w:color w:val="000000"/>
              </w:rPr>
              <w:t xml:space="preserve">alkalmazás -&gt; konverzió -&gt; iránmyítás -&gt; szállítás -&gt;… -&gt; alkalmazás </w:t>
            </w:r>
          </w:p>
          <w:p w:rsidR="00000000" w:rsidRDefault="00057EAC">
            <w:pPr>
              <w:numPr>
                <w:ilvl w:val="1"/>
                <w:numId w:val="93"/>
              </w:numPr>
              <w:ind w:left="1080"/>
              <w:textAlignment w:val="center"/>
              <w:rPr>
                <w:rFonts w:eastAsia="Times New Roman"/>
                <w:color w:val="000000"/>
              </w:rPr>
            </w:pPr>
            <w:r>
              <w:rPr>
                <w:rFonts w:eastAsia="Times New Roman"/>
                <w:color w:val="000000"/>
              </w:rPr>
              <w:t>Bullshitbullshit és kis bullshit</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11. Middeware: definíció, middleware típusok és tulajdonságaik (RPC, üzenet alapú, tranzakciós, obj</w:t>
            </w:r>
            <w:r>
              <w:rPr>
                <w:b/>
                <w:bCs/>
                <w:color w:val="000000"/>
              </w:rPr>
              <w:t>ektum orientált), típusok összehasonlítása</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FONTOS: ezek az anyagrészek már nem szerepelnek a diákban. Könyv kéne… kéne.  Szóval innentől wikipedia.</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b/>
                <w:bCs/>
                <w:color w:val="000000"/>
              </w:rPr>
              <w:t xml:space="preserve">Middleware: </w:t>
            </w:r>
          </w:p>
          <w:p w:rsidR="00000000" w:rsidRDefault="00057EAC">
            <w:pPr>
              <w:pStyle w:val="NormlWeb"/>
              <w:spacing w:before="0" w:beforeAutospacing="0" w:after="0" w:afterAutospacing="0"/>
              <w:rPr>
                <w:rFonts w:ascii="Calibri" w:hAnsi="Calibri" w:cs="Calibri"/>
              </w:rPr>
            </w:pPr>
            <w:r>
              <w:rPr>
                <w:rFonts w:ascii="Calibri" w:hAnsi="Calibri" w:cs="Calibri"/>
                <w:sz w:val="22"/>
                <w:szCs w:val="22"/>
              </w:rPr>
              <w:t>A </w:t>
            </w:r>
            <w:r>
              <w:rPr>
                <w:rFonts w:ascii="Calibri" w:hAnsi="Calibri" w:cs="Calibri"/>
                <w:i/>
                <w:iCs/>
                <w:color w:val="222222"/>
                <w:sz w:val="21"/>
                <w:szCs w:val="21"/>
                <w:shd w:val="clear" w:color="auto" w:fill="FFFFFF"/>
              </w:rPr>
              <w:t>köztes szoftver</w:t>
            </w:r>
            <w:r>
              <w:rPr>
                <w:rFonts w:ascii="Calibri" w:hAnsi="Calibri" w:cs="Calibri"/>
                <w:sz w:val="22"/>
                <w:szCs w:val="22"/>
              </w:rPr>
              <w:t> (angolul </w:t>
            </w:r>
            <w:r>
              <w:rPr>
                <w:rFonts w:ascii="Calibri" w:hAnsi="Calibri" w:cs="Calibri"/>
                <w:i/>
                <w:iCs/>
                <w:color w:val="222222"/>
                <w:sz w:val="21"/>
                <w:szCs w:val="21"/>
                <w:shd w:val="clear" w:color="auto" w:fill="FFFFFF"/>
              </w:rPr>
              <w:t>middleware</w:t>
            </w:r>
            <w:r>
              <w:rPr>
                <w:rFonts w:ascii="Calibri" w:hAnsi="Calibri" w:cs="Calibri"/>
                <w:sz w:val="22"/>
                <w:szCs w:val="22"/>
              </w:rPr>
              <w:t>) általánosan véve egy olyan </w:t>
            </w:r>
            <w:hyperlink r:id="rId18" w:history="1">
              <w:r>
                <w:rPr>
                  <w:rStyle w:val="Hiperhivatkozs"/>
                  <w:rFonts w:ascii="Calibri" w:hAnsi="Calibri" w:cs="Calibri"/>
                  <w:sz w:val="21"/>
                  <w:szCs w:val="21"/>
                  <w:shd w:val="clear" w:color="auto" w:fill="FFFFFF"/>
                </w:rPr>
                <w:t>számítógépes</w:t>
              </w:r>
            </w:hyperlink>
            <w:r>
              <w:rPr>
                <w:rFonts w:ascii="Calibri" w:hAnsi="Calibri" w:cs="Calibri"/>
                <w:sz w:val="22"/>
                <w:szCs w:val="22"/>
              </w:rPr>
              <w:t> </w:t>
            </w:r>
            <w:hyperlink r:id="rId19" w:history="1">
              <w:r>
                <w:rPr>
                  <w:rStyle w:val="Hiperhivatkozs"/>
                  <w:rFonts w:ascii="Calibri" w:hAnsi="Calibri" w:cs="Calibri"/>
                  <w:sz w:val="21"/>
                  <w:szCs w:val="21"/>
                  <w:shd w:val="clear" w:color="auto" w:fill="FFFFFF"/>
                </w:rPr>
                <w:t>szoftver</w:t>
              </w:r>
            </w:hyperlink>
            <w:r>
              <w:rPr>
                <w:rFonts w:ascii="Calibri" w:hAnsi="Calibri" w:cs="Calibri"/>
                <w:sz w:val="22"/>
                <w:szCs w:val="22"/>
              </w:rPr>
              <w:t>, amely az </w:t>
            </w:r>
            <w:hyperlink r:id="rId20" w:history="1">
              <w:r>
                <w:rPr>
                  <w:rStyle w:val="Hiperhivatkozs"/>
                  <w:rFonts w:ascii="Calibri" w:hAnsi="Calibri" w:cs="Calibri"/>
                  <w:sz w:val="21"/>
                  <w:szCs w:val="21"/>
                  <w:shd w:val="clear" w:color="auto" w:fill="FFFFFF"/>
                </w:rPr>
                <w:t>operációs rendsze</w:t>
              </w:r>
              <w:r>
                <w:rPr>
                  <w:rStyle w:val="Hiperhivatkozs"/>
                  <w:rFonts w:ascii="Calibri" w:hAnsi="Calibri" w:cs="Calibri"/>
                  <w:sz w:val="21"/>
                  <w:szCs w:val="21"/>
                  <w:shd w:val="clear" w:color="auto" w:fill="FFFFFF"/>
                </w:rPr>
                <w:t>rek</w:t>
              </w:r>
            </w:hyperlink>
            <w:r>
              <w:rPr>
                <w:rFonts w:ascii="Calibri" w:hAnsi="Calibri" w:cs="Calibri"/>
                <w:sz w:val="22"/>
                <w:szCs w:val="22"/>
              </w:rPr>
              <w:t> mögötti, azok számára nem elérhető szoftveralkalmazásokat biztosítja. A köztes szoftvert akár </w:t>
            </w:r>
            <w:r>
              <w:rPr>
                <w:rFonts w:ascii="Calibri" w:hAnsi="Calibri" w:cs="Calibri"/>
                <w:i/>
                <w:iCs/>
                <w:color w:val="222222"/>
                <w:sz w:val="21"/>
                <w:szCs w:val="21"/>
                <w:shd w:val="clear" w:color="auto" w:fill="FFFFFF"/>
              </w:rPr>
              <w:t>szoftverragasztónak</w:t>
            </w:r>
            <w:r>
              <w:rPr>
                <w:rFonts w:ascii="Calibri" w:hAnsi="Calibri" w:cs="Calibri"/>
                <w:sz w:val="22"/>
                <w:szCs w:val="22"/>
              </w:rPr>
              <w:t> is nevezhetnénk.</w:t>
            </w:r>
            <w:hyperlink r:id="rId21" w:anchor="cite_note-MW-00-1" w:history="1">
              <w:r>
                <w:rPr>
                  <w:rStyle w:val="Hiperhivatkozs"/>
                  <w:rFonts w:ascii="Calibri" w:hAnsi="Calibri" w:cs="Calibri"/>
                  <w:sz w:val="22"/>
                  <w:szCs w:val="22"/>
                  <w:shd w:val="clear" w:color="auto" w:fill="FFFFFF"/>
                </w:rPr>
                <w:t>[1]</w:t>
              </w:r>
            </w:hyperlink>
            <w:r>
              <w:rPr>
                <w:rFonts w:ascii="Calibri" w:hAnsi="Calibri" w:cs="Calibri"/>
                <w:sz w:val="22"/>
                <w:szCs w:val="22"/>
              </w:rPr>
              <w:t> Ezáltal a köztes szoftver ne</w:t>
            </w:r>
            <w:r>
              <w:rPr>
                <w:rFonts w:ascii="Calibri" w:hAnsi="Calibri" w:cs="Calibri"/>
                <w:sz w:val="22"/>
                <w:szCs w:val="22"/>
              </w:rPr>
              <w:t>m része egyértelműen az operációs rendszernek, nem </w:t>
            </w:r>
            <w:hyperlink r:id="rId22" w:history="1">
              <w:r>
                <w:rPr>
                  <w:rStyle w:val="Hiperhivatkozs"/>
                  <w:rFonts w:ascii="Calibri" w:hAnsi="Calibri" w:cs="Calibri"/>
                  <w:sz w:val="21"/>
                  <w:szCs w:val="21"/>
                  <w:shd w:val="clear" w:color="auto" w:fill="FFFFFF"/>
                </w:rPr>
                <w:t>adatkezelő rendszer</w:t>
              </w:r>
            </w:hyperlink>
            <w:r>
              <w:rPr>
                <w:rFonts w:ascii="Calibri" w:hAnsi="Calibri" w:cs="Calibri"/>
                <w:sz w:val="22"/>
                <w:szCs w:val="22"/>
              </w:rPr>
              <w:t>, valamint nem része a </w:t>
            </w:r>
            <w:hyperlink r:id="rId23" w:history="1">
              <w:r>
                <w:rPr>
                  <w:rStyle w:val="Hiperhivatkozs"/>
                  <w:rFonts w:ascii="Calibri" w:hAnsi="Calibri" w:cs="Calibri"/>
                  <w:sz w:val="21"/>
                  <w:szCs w:val="21"/>
                  <w:shd w:val="clear" w:color="auto" w:fill="FFFFFF"/>
                </w:rPr>
                <w:t>szoftveralkalmazásoknak</w:t>
              </w:r>
            </w:hyperlink>
            <w:r>
              <w:rPr>
                <w:rFonts w:ascii="Calibri" w:hAnsi="Calibri" w:cs="Calibri"/>
                <w:sz w:val="22"/>
                <w:szCs w:val="22"/>
              </w:rPr>
              <w:t> sem. A köztes szoftver megkönnyíti a </w:t>
            </w:r>
            <w:hyperlink r:id="rId24" w:history="1">
              <w:r>
                <w:rPr>
                  <w:rStyle w:val="Hiperhivatkozs"/>
                  <w:rFonts w:ascii="Calibri" w:hAnsi="Calibri" w:cs="Calibri"/>
                  <w:sz w:val="21"/>
                  <w:szCs w:val="21"/>
                  <w:shd w:val="clear" w:color="auto" w:fill="FFFFFF"/>
                </w:rPr>
                <w:t>szoftverfejlesztők</w:t>
              </w:r>
            </w:hyperlink>
            <w:r>
              <w:rPr>
                <w:rFonts w:ascii="Calibri" w:hAnsi="Calibri" w:cs="Calibri"/>
                <w:sz w:val="22"/>
                <w:szCs w:val="22"/>
              </w:rPr>
              <w:t> dolgát a kommunikációs és az </w:t>
            </w:r>
            <w:hyperlink r:id="rId25" w:history="1">
              <w:r>
                <w:rPr>
                  <w:rStyle w:val="Hiperhivatkozs"/>
                  <w:rFonts w:ascii="Calibri" w:hAnsi="Calibri" w:cs="Calibri"/>
                  <w:sz w:val="21"/>
                  <w:szCs w:val="21"/>
                  <w:shd w:val="clear" w:color="auto" w:fill="FFFFFF"/>
                </w:rPr>
                <w:t>input/output</w:t>
              </w:r>
            </w:hyperlink>
            <w:r>
              <w:rPr>
                <w:rFonts w:ascii="Calibri" w:hAnsi="Calibri" w:cs="Calibri"/>
                <w:sz w:val="22"/>
                <w:szCs w:val="22"/>
              </w:rPr>
              <w:t> feladatok végrehajtásában, így a saját alkalmazásuk sajátos céljára tudnak összpontosítani.</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color w:val="000000"/>
              </w:rPr>
            </w:pPr>
            <w:r>
              <w:rPr>
                <w:b/>
                <w:bCs/>
                <w:color w:val="000000"/>
              </w:rPr>
              <w:t>Middleware típusok:</w:t>
            </w:r>
          </w:p>
          <w:p w:rsidR="00000000" w:rsidRDefault="00057EAC">
            <w:pPr>
              <w:numPr>
                <w:ilvl w:val="0"/>
                <w:numId w:val="94"/>
              </w:numPr>
              <w:ind w:left="540"/>
              <w:textAlignment w:val="center"/>
              <w:rPr>
                <w:rFonts w:eastAsia="Times New Roman"/>
                <w:color w:val="000000"/>
              </w:rPr>
            </w:pPr>
            <w:r>
              <w:rPr>
                <w:rFonts w:eastAsia="Times New Roman"/>
                <w:b/>
                <w:bCs/>
                <w:color w:val="000000"/>
              </w:rPr>
              <w:t>Tranzakciós rendszerek - ????</w:t>
            </w:r>
          </w:p>
          <w:p w:rsidR="00000000" w:rsidRDefault="00057EAC">
            <w:pPr>
              <w:numPr>
                <w:ilvl w:val="0"/>
                <w:numId w:val="94"/>
              </w:numPr>
              <w:ind w:left="540"/>
              <w:textAlignment w:val="center"/>
              <w:rPr>
                <w:rFonts w:eastAsia="Times New Roman"/>
                <w:color w:val="000000"/>
              </w:rPr>
            </w:pPr>
            <w:r>
              <w:rPr>
                <w:rFonts w:eastAsia="Times New Roman"/>
                <w:b/>
                <w:bCs/>
                <w:color w:val="000000"/>
              </w:rPr>
              <w:t xml:space="preserve">DBMS rendszerek:  </w:t>
            </w:r>
          </w:p>
          <w:p w:rsidR="00000000" w:rsidRDefault="00057EAC">
            <w:pPr>
              <w:numPr>
                <w:ilvl w:val="1"/>
                <w:numId w:val="94"/>
              </w:numPr>
              <w:ind w:left="1080"/>
              <w:textAlignment w:val="center"/>
              <w:rPr>
                <w:rFonts w:eastAsia="Times New Roman"/>
                <w:color w:val="000000"/>
              </w:rPr>
            </w:pPr>
            <w:r>
              <w:rPr>
                <w:rFonts w:ascii="Calibri" w:eastAsia="Times New Roman" w:hAnsi="Calibri" w:cs="Calibri"/>
                <w:color w:val="000000"/>
                <w:sz w:val="22"/>
                <w:szCs w:val="22"/>
              </w:rPr>
              <w:t>A </w:t>
            </w:r>
            <w:r>
              <w:rPr>
                <w:rFonts w:ascii="Calibri" w:eastAsia="Times New Roman" w:hAnsi="Calibri" w:cs="Calibri"/>
                <w:b/>
                <w:bCs/>
                <w:color w:val="222222"/>
                <w:sz w:val="21"/>
                <w:szCs w:val="21"/>
                <w:shd w:val="clear" w:color="auto" w:fill="FFFFFF"/>
              </w:rPr>
              <w:t>database management system</w:t>
            </w:r>
            <w:r>
              <w:rPr>
                <w:rFonts w:ascii="Calibri" w:eastAsia="Times New Roman" w:hAnsi="Calibri" w:cs="Calibri"/>
                <w:color w:val="000000"/>
                <w:sz w:val="22"/>
                <w:szCs w:val="22"/>
              </w:rPr>
              <w:t> (</w:t>
            </w:r>
            <w:r>
              <w:rPr>
                <w:rFonts w:ascii="Calibri" w:eastAsia="Times New Roman" w:hAnsi="Calibri" w:cs="Calibri"/>
                <w:b/>
                <w:bCs/>
                <w:color w:val="222222"/>
                <w:sz w:val="21"/>
                <w:szCs w:val="21"/>
                <w:shd w:val="clear" w:color="auto" w:fill="FFFFFF"/>
              </w:rPr>
              <w:t>DBMS</w:t>
            </w:r>
            <w:r>
              <w:rPr>
                <w:rFonts w:ascii="Calibri" w:eastAsia="Times New Roman" w:hAnsi="Calibri" w:cs="Calibri"/>
                <w:color w:val="000000"/>
                <w:sz w:val="22"/>
                <w:szCs w:val="22"/>
              </w:rPr>
              <w:t>) is a </w:t>
            </w:r>
            <w:hyperlink r:id="rId26" w:history="1">
              <w:r>
                <w:rPr>
                  <w:rStyle w:val="Hiperhivatkozs"/>
                  <w:rFonts w:ascii="Calibri" w:eastAsia="Times New Roman" w:hAnsi="Calibri" w:cs="Calibri"/>
                  <w:sz w:val="21"/>
                  <w:szCs w:val="21"/>
                  <w:shd w:val="clear" w:color="auto" w:fill="FFFFFF"/>
                </w:rPr>
                <w:t>computer software</w:t>
              </w:r>
            </w:hyperlink>
            <w:r>
              <w:rPr>
                <w:rFonts w:ascii="Calibri" w:eastAsia="Times New Roman" w:hAnsi="Calibri" w:cs="Calibri"/>
                <w:color w:val="000000"/>
                <w:sz w:val="22"/>
                <w:szCs w:val="22"/>
              </w:rPr>
              <w:t> application that interacts with the user, other applications, and the database itself to capture and analyze data. A general-purpose DB</w:t>
            </w:r>
            <w:r>
              <w:rPr>
                <w:rFonts w:ascii="Calibri" w:eastAsia="Times New Roman" w:hAnsi="Calibri" w:cs="Calibri"/>
                <w:color w:val="000000"/>
                <w:sz w:val="22"/>
                <w:szCs w:val="22"/>
              </w:rPr>
              <w:t>MS is designed to allow the definition, creation, querying, update, and administration of databases. Well-known DBMSs include </w:t>
            </w:r>
            <w:hyperlink r:id="rId27" w:history="1">
              <w:r>
                <w:rPr>
                  <w:rStyle w:val="Hiperhivatkozs"/>
                  <w:rFonts w:ascii="Calibri" w:eastAsia="Times New Roman" w:hAnsi="Calibri" w:cs="Calibri"/>
                  <w:sz w:val="21"/>
                  <w:szCs w:val="21"/>
                  <w:shd w:val="clear" w:color="auto" w:fill="FFFFFF"/>
                </w:rPr>
                <w:t>MySQL</w:t>
              </w:r>
            </w:hyperlink>
            <w:r>
              <w:rPr>
                <w:rFonts w:ascii="Calibri" w:eastAsia="Times New Roman" w:hAnsi="Calibri" w:cs="Calibri"/>
                <w:color w:val="000000"/>
                <w:sz w:val="22"/>
                <w:szCs w:val="22"/>
              </w:rPr>
              <w:t>, </w:t>
            </w:r>
            <w:hyperlink r:id="rId28" w:history="1">
              <w:r>
                <w:rPr>
                  <w:rStyle w:val="Hiperhivatkozs"/>
                  <w:rFonts w:ascii="Calibri" w:eastAsia="Times New Roman" w:hAnsi="Calibri" w:cs="Calibri"/>
                  <w:sz w:val="21"/>
                  <w:szCs w:val="21"/>
                  <w:shd w:val="clear" w:color="auto" w:fill="FFFFFF"/>
                </w:rPr>
                <w:t>PostgreSQL</w:t>
              </w:r>
            </w:hyperlink>
            <w:r>
              <w:rPr>
                <w:rFonts w:ascii="Calibri" w:eastAsia="Times New Roman" w:hAnsi="Calibri" w:cs="Calibri"/>
                <w:color w:val="000000"/>
                <w:sz w:val="22"/>
                <w:szCs w:val="22"/>
              </w:rPr>
              <w:t>, </w:t>
            </w:r>
            <w:hyperlink r:id="rId29" w:history="1">
              <w:r>
                <w:rPr>
                  <w:rStyle w:val="Hiperhivatkozs"/>
                  <w:rFonts w:ascii="Calibri" w:eastAsia="Times New Roman" w:hAnsi="Calibri" w:cs="Calibri"/>
                  <w:sz w:val="21"/>
                  <w:szCs w:val="21"/>
                  <w:shd w:val="clear" w:color="auto" w:fill="FFFFFF"/>
                </w:rPr>
                <w:t>MongoDB</w:t>
              </w:r>
            </w:hyperlink>
            <w:r>
              <w:rPr>
                <w:rFonts w:ascii="Calibri" w:eastAsia="Times New Roman" w:hAnsi="Calibri" w:cs="Calibri"/>
                <w:color w:val="000000"/>
                <w:sz w:val="22"/>
                <w:szCs w:val="22"/>
              </w:rPr>
              <w:t>, </w:t>
            </w:r>
            <w:hyperlink r:id="rId30" w:history="1">
              <w:r>
                <w:rPr>
                  <w:rStyle w:val="Hiperhivatkozs"/>
                  <w:rFonts w:ascii="Calibri" w:eastAsia="Times New Roman" w:hAnsi="Calibri" w:cs="Calibri"/>
                  <w:sz w:val="21"/>
                  <w:szCs w:val="21"/>
                  <w:shd w:val="clear" w:color="auto" w:fill="FFFFFF"/>
                </w:rPr>
                <w:t>MariaDB</w:t>
              </w:r>
            </w:hyperlink>
            <w:r>
              <w:rPr>
                <w:rFonts w:ascii="Calibri" w:eastAsia="Times New Roman" w:hAnsi="Calibri" w:cs="Calibri"/>
                <w:color w:val="000000"/>
                <w:sz w:val="22"/>
                <w:szCs w:val="22"/>
              </w:rPr>
              <w:t>, </w:t>
            </w:r>
            <w:hyperlink r:id="rId31" w:history="1">
              <w:r>
                <w:rPr>
                  <w:rStyle w:val="Hiperhivatkozs"/>
                  <w:rFonts w:ascii="Calibri" w:eastAsia="Times New Roman" w:hAnsi="Calibri" w:cs="Calibri"/>
                  <w:sz w:val="21"/>
                  <w:szCs w:val="21"/>
                  <w:shd w:val="clear" w:color="auto" w:fill="FFFFFF"/>
                </w:rPr>
                <w:t>Microsoft SQL Server</w:t>
              </w:r>
            </w:hyperlink>
            <w:r>
              <w:rPr>
                <w:rFonts w:ascii="Calibri" w:eastAsia="Times New Roman" w:hAnsi="Calibri" w:cs="Calibri"/>
                <w:color w:val="000000"/>
                <w:sz w:val="22"/>
                <w:szCs w:val="22"/>
              </w:rPr>
              <w:t>, </w:t>
            </w:r>
            <w:hyperlink r:id="rId32" w:history="1">
              <w:r>
                <w:rPr>
                  <w:rStyle w:val="Hiperhivatkozs"/>
                  <w:rFonts w:ascii="Calibri" w:eastAsia="Times New Roman" w:hAnsi="Calibri" w:cs="Calibri"/>
                  <w:sz w:val="21"/>
                  <w:szCs w:val="21"/>
                  <w:shd w:val="clear" w:color="auto" w:fill="FFFFFF"/>
                </w:rPr>
                <w:t>Oracle</w:t>
              </w:r>
            </w:hyperlink>
            <w:r>
              <w:rPr>
                <w:rFonts w:ascii="Calibri" w:eastAsia="Times New Roman" w:hAnsi="Calibri" w:cs="Calibri"/>
                <w:color w:val="000000"/>
                <w:sz w:val="22"/>
                <w:szCs w:val="22"/>
              </w:rPr>
              <w:t>, </w:t>
            </w:r>
            <w:hyperlink r:id="rId33" w:history="1">
              <w:r>
                <w:rPr>
                  <w:rStyle w:val="Hiperhivatkozs"/>
                  <w:rFonts w:ascii="Calibri" w:eastAsia="Times New Roman" w:hAnsi="Calibri" w:cs="Calibri"/>
                  <w:sz w:val="21"/>
                  <w:szCs w:val="21"/>
                  <w:shd w:val="clear" w:color="auto" w:fill="FFFFFF"/>
                </w:rPr>
                <w:t>Sybase</w:t>
              </w:r>
            </w:hyperlink>
            <w:r>
              <w:rPr>
                <w:rFonts w:ascii="Calibri" w:eastAsia="Times New Roman" w:hAnsi="Calibri" w:cs="Calibri"/>
                <w:color w:val="000000"/>
                <w:sz w:val="22"/>
                <w:szCs w:val="22"/>
              </w:rPr>
              <w:t>, </w:t>
            </w:r>
            <w:hyperlink r:id="rId34" w:history="1">
              <w:r>
                <w:rPr>
                  <w:rStyle w:val="Hiperhivatkozs"/>
                  <w:rFonts w:ascii="Calibri" w:eastAsia="Times New Roman" w:hAnsi="Calibri" w:cs="Calibri"/>
                  <w:sz w:val="21"/>
                  <w:szCs w:val="21"/>
                  <w:shd w:val="clear" w:color="auto" w:fill="FFFFFF"/>
                </w:rPr>
                <w:t>SAP HANA</w:t>
              </w:r>
            </w:hyperlink>
            <w:r>
              <w:rPr>
                <w:rFonts w:ascii="Calibri" w:eastAsia="Times New Roman" w:hAnsi="Calibri" w:cs="Calibri"/>
                <w:color w:val="000000"/>
                <w:sz w:val="22"/>
                <w:szCs w:val="22"/>
              </w:rPr>
              <w:t>, </w:t>
            </w:r>
            <w:hyperlink r:id="rId35" w:history="1">
              <w:r>
                <w:rPr>
                  <w:rStyle w:val="Hiperhivatkozs"/>
                  <w:rFonts w:ascii="Calibri" w:eastAsia="Times New Roman" w:hAnsi="Calibri" w:cs="Calibri"/>
                  <w:sz w:val="21"/>
                  <w:szCs w:val="21"/>
                  <w:shd w:val="clear" w:color="auto" w:fill="FFFFFF"/>
                </w:rPr>
                <w:t>MemSQL</w:t>
              </w:r>
            </w:hyperlink>
            <w:r>
              <w:rPr>
                <w:rFonts w:ascii="Calibri" w:eastAsia="Times New Roman" w:hAnsi="Calibri" w:cs="Calibri"/>
                <w:color w:val="000000"/>
                <w:sz w:val="22"/>
                <w:szCs w:val="22"/>
              </w:rPr>
              <w:t> and </w:t>
            </w:r>
            <w:hyperlink r:id="rId36" w:history="1">
              <w:r>
                <w:rPr>
                  <w:rStyle w:val="Hiperhivatkozs"/>
                  <w:rFonts w:ascii="Calibri" w:eastAsia="Times New Roman" w:hAnsi="Calibri" w:cs="Calibri"/>
                  <w:sz w:val="21"/>
                  <w:szCs w:val="21"/>
                  <w:shd w:val="clear" w:color="auto" w:fill="FFFFFF"/>
                </w:rPr>
                <w:t>IBM DB2</w:t>
              </w:r>
            </w:hyperlink>
            <w:r>
              <w:rPr>
                <w:rFonts w:ascii="Calibri" w:eastAsia="Times New Roman" w:hAnsi="Calibri" w:cs="Calibri"/>
                <w:color w:val="000000"/>
                <w:sz w:val="22"/>
                <w:szCs w:val="22"/>
              </w:rPr>
              <w:t>. A database is not generally </w:t>
            </w:r>
            <w:hyperlink r:id="rId37" w:history="1">
              <w:r>
                <w:rPr>
                  <w:rStyle w:val="Hiperhivatkozs"/>
                  <w:rFonts w:ascii="Calibri" w:eastAsia="Times New Roman" w:hAnsi="Calibri" w:cs="Calibri"/>
                  <w:sz w:val="21"/>
                  <w:szCs w:val="21"/>
                  <w:shd w:val="clear" w:color="auto" w:fill="FFFFFF"/>
                </w:rPr>
                <w:t>portable</w:t>
              </w:r>
            </w:hyperlink>
            <w:r>
              <w:rPr>
                <w:rFonts w:ascii="Calibri" w:eastAsia="Times New Roman" w:hAnsi="Calibri" w:cs="Calibri"/>
                <w:color w:val="000000"/>
                <w:sz w:val="22"/>
                <w:szCs w:val="22"/>
              </w:rPr>
              <w:t> across different DBMSs, but different DBMS can interoperate by using </w:t>
            </w:r>
            <w:hyperlink r:id="rId38" w:history="1">
              <w:r>
                <w:rPr>
                  <w:rStyle w:val="Hiperhivatkozs"/>
                  <w:rFonts w:ascii="Calibri" w:eastAsia="Times New Roman" w:hAnsi="Calibri" w:cs="Calibri"/>
                  <w:sz w:val="21"/>
                  <w:szCs w:val="21"/>
                  <w:shd w:val="clear" w:color="auto" w:fill="FFFFFF"/>
                </w:rPr>
                <w:t>standards</w:t>
              </w:r>
            </w:hyperlink>
            <w:r>
              <w:rPr>
                <w:rFonts w:ascii="Calibri" w:eastAsia="Times New Roman" w:hAnsi="Calibri" w:cs="Calibri"/>
                <w:color w:val="000000"/>
                <w:sz w:val="22"/>
                <w:szCs w:val="22"/>
              </w:rPr>
              <w:t> such as </w:t>
            </w:r>
            <w:hyperlink r:id="rId39" w:history="1">
              <w:r>
                <w:rPr>
                  <w:rStyle w:val="Hiperhivatkozs"/>
                  <w:rFonts w:ascii="Calibri" w:eastAsia="Times New Roman" w:hAnsi="Calibri" w:cs="Calibri"/>
                  <w:sz w:val="21"/>
                  <w:szCs w:val="21"/>
                  <w:shd w:val="clear" w:color="auto" w:fill="FFFFFF"/>
                </w:rPr>
                <w:t>SQL</w:t>
              </w:r>
            </w:hyperlink>
            <w:r>
              <w:rPr>
                <w:rFonts w:ascii="Calibri" w:eastAsia="Times New Roman" w:hAnsi="Calibri" w:cs="Calibri"/>
                <w:color w:val="000000"/>
                <w:sz w:val="22"/>
                <w:szCs w:val="22"/>
              </w:rPr>
              <w:t> and </w:t>
            </w:r>
            <w:hyperlink r:id="rId40" w:history="1">
              <w:r>
                <w:rPr>
                  <w:rStyle w:val="Hiperhivatkozs"/>
                  <w:rFonts w:ascii="Calibri" w:eastAsia="Times New Roman" w:hAnsi="Calibri" w:cs="Calibri"/>
                  <w:sz w:val="21"/>
                  <w:szCs w:val="21"/>
                  <w:shd w:val="clear" w:color="auto" w:fill="FFFFFF"/>
                </w:rPr>
                <w:t>ODBC</w:t>
              </w:r>
            </w:hyperlink>
            <w:r>
              <w:rPr>
                <w:rFonts w:ascii="Calibri" w:eastAsia="Times New Roman" w:hAnsi="Calibri" w:cs="Calibri"/>
                <w:color w:val="000000"/>
                <w:sz w:val="22"/>
                <w:szCs w:val="22"/>
              </w:rPr>
              <w:t> or </w:t>
            </w:r>
            <w:hyperlink r:id="rId41" w:history="1">
              <w:r>
                <w:rPr>
                  <w:rStyle w:val="Hiperhivatkozs"/>
                  <w:rFonts w:ascii="Calibri" w:eastAsia="Times New Roman" w:hAnsi="Calibri" w:cs="Calibri"/>
                  <w:sz w:val="21"/>
                  <w:szCs w:val="21"/>
                  <w:shd w:val="clear" w:color="auto" w:fill="FFFFFF"/>
                </w:rPr>
                <w:t>JDBC</w:t>
              </w:r>
            </w:hyperlink>
            <w:r>
              <w:rPr>
                <w:rFonts w:ascii="Calibri" w:eastAsia="Times New Roman" w:hAnsi="Calibri" w:cs="Calibri"/>
                <w:color w:val="000000"/>
                <w:sz w:val="22"/>
                <w:szCs w:val="22"/>
              </w:rPr>
              <w:t> to allow a single ap</w:t>
            </w:r>
            <w:r>
              <w:rPr>
                <w:rFonts w:ascii="Calibri" w:eastAsia="Times New Roman" w:hAnsi="Calibri" w:cs="Calibri"/>
                <w:color w:val="000000"/>
                <w:sz w:val="22"/>
                <w:szCs w:val="22"/>
              </w:rPr>
              <w:t>plication to work with more than one DBMS. Database management systems are often classified according to the </w:t>
            </w:r>
            <w:hyperlink r:id="rId42" w:history="1">
              <w:r>
                <w:rPr>
                  <w:rStyle w:val="Hiperhivatkozs"/>
                  <w:rFonts w:ascii="Calibri" w:eastAsia="Times New Roman" w:hAnsi="Calibri" w:cs="Calibri"/>
                  <w:sz w:val="21"/>
                  <w:szCs w:val="21"/>
                  <w:shd w:val="clear" w:color="auto" w:fill="FFFFFF"/>
                </w:rPr>
                <w:t>database model</w:t>
              </w:r>
            </w:hyperlink>
            <w:r>
              <w:rPr>
                <w:rFonts w:ascii="Calibri" w:eastAsia="Times New Roman" w:hAnsi="Calibri" w:cs="Calibri"/>
                <w:color w:val="000000"/>
                <w:sz w:val="22"/>
                <w:szCs w:val="22"/>
              </w:rPr>
              <w:t> that they support; the most popular database systems since the 1980s ha</w:t>
            </w:r>
            <w:r>
              <w:rPr>
                <w:rFonts w:ascii="Calibri" w:eastAsia="Times New Roman" w:hAnsi="Calibri" w:cs="Calibri"/>
                <w:color w:val="000000"/>
                <w:sz w:val="22"/>
                <w:szCs w:val="22"/>
              </w:rPr>
              <w:t>ve all supported the </w:t>
            </w:r>
            <w:hyperlink r:id="rId43" w:history="1">
              <w:r>
                <w:rPr>
                  <w:rStyle w:val="Hiperhivatkozs"/>
                  <w:rFonts w:ascii="Calibri" w:eastAsia="Times New Roman" w:hAnsi="Calibri" w:cs="Calibri"/>
                  <w:sz w:val="21"/>
                  <w:szCs w:val="21"/>
                  <w:shd w:val="clear" w:color="auto" w:fill="FFFFFF"/>
                </w:rPr>
                <w:t>relational model</w:t>
              </w:r>
            </w:hyperlink>
            <w:r>
              <w:rPr>
                <w:rFonts w:ascii="Calibri" w:eastAsia="Times New Roman" w:hAnsi="Calibri" w:cs="Calibri"/>
                <w:color w:val="000000"/>
                <w:sz w:val="22"/>
                <w:szCs w:val="22"/>
              </w:rPr>
              <w:t> as represented by the </w:t>
            </w:r>
            <w:hyperlink r:id="rId44" w:history="1">
              <w:r>
                <w:rPr>
                  <w:rStyle w:val="Hiperhivatkozs"/>
                  <w:rFonts w:ascii="Calibri" w:eastAsia="Times New Roman" w:hAnsi="Calibri" w:cs="Calibri"/>
                  <w:sz w:val="21"/>
                  <w:szCs w:val="21"/>
                  <w:shd w:val="clear" w:color="auto" w:fill="FFFFFF"/>
                </w:rPr>
                <w:t>SQL</w:t>
              </w:r>
            </w:hyperlink>
            <w:r>
              <w:rPr>
                <w:rFonts w:ascii="Calibri" w:eastAsia="Times New Roman" w:hAnsi="Calibri" w:cs="Calibri"/>
                <w:color w:val="000000"/>
                <w:sz w:val="22"/>
                <w:szCs w:val="22"/>
              </w:rPr>
              <w:t> language.</w:t>
            </w:r>
            <w:r>
              <w:rPr>
                <w:rFonts w:ascii="Calibri" w:eastAsia="Times New Roman" w:hAnsi="Calibri" w:cs="Calibri"/>
                <w:color w:val="222222"/>
                <w:sz w:val="17"/>
                <w:szCs w:val="17"/>
                <w:shd w:val="clear" w:color="auto" w:fill="FFFFFF"/>
                <w:vertAlign w:val="superscript"/>
              </w:rPr>
              <w:t>[</w:t>
            </w:r>
            <w:hyperlink r:id="rId45" w:history="1">
              <w:r>
                <w:rPr>
                  <w:rStyle w:val="Hiperhivatkozs"/>
                  <w:rFonts w:ascii="Calibri" w:eastAsia="Times New Roman" w:hAnsi="Calibri" w:cs="Calibri"/>
                  <w:i/>
                  <w:iCs/>
                  <w:sz w:val="17"/>
                  <w:szCs w:val="17"/>
                  <w:shd w:val="clear" w:color="auto" w:fill="FFFFFF"/>
                  <w:vertAlign w:val="superscript"/>
                </w:rPr>
                <w:t>disputed</w:t>
              </w:r>
            </w:hyperlink>
            <w:r>
              <w:rPr>
                <w:rFonts w:ascii="Calibri" w:eastAsia="Times New Roman" w:hAnsi="Calibri" w:cs="Calibri"/>
                <w:i/>
                <w:iCs/>
                <w:color w:val="222222"/>
                <w:sz w:val="17"/>
                <w:szCs w:val="17"/>
                <w:shd w:val="clear" w:color="auto" w:fill="FFFFFF"/>
                <w:vertAlign w:val="superscript"/>
              </w:rPr>
              <w:t> – </w:t>
            </w:r>
            <w:hyperlink r:id="rId46" w:anchor="All_SQL.3F" w:history="1">
              <w:r>
                <w:rPr>
                  <w:rStyle w:val="Hiperhivatkozs"/>
                  <w:rFonts w:ascii="Calibri" w:eastAsia="Times New Roman" w:hAnsi="Calibri" w:cs="Calibri"/>
                  <w:i/>
                  <w:iCs/>
                  <w:sz w:val="17"/>
                  <w:szCs w:val="17"/>
                  <w:shd w:val="clear" w:color="auto" w:fill="FFFFFF"/>
                  <w:vertAlign w:val="superscript"/>
                </w:rPr>
                <w:t>discuss</w:t>
              </w:r>
            </w:hyperlink>
            <w:r>
              <w:rPr>
                <w:rFonts w:ascii="Calibri" w:eastAsia="Times New Roman" w:hAnsi="Calibri" w:cs="Calibri"/>
                <w:color w:val="222222"/>
                <w:sz w:val="17"/>
                <w:szCs w:val="17"/>
                <w:shd w:val="clear" w:color="auto" w:fill="FFFFFF"/>
                <w:vertAlign w:val="superscript"/>
              </w:rPr>
              <w:t>]</w:t>
            </w:r>
            <w:r>
              <w:rPr>
                <w:rFonts w:ascii="Calibri" w:eastAsia="Times New Roman" w:hAnsi="Calibri" w:cs="Calibri"/>
                <w:color w:val="000000"/>
                <w:sz w:val="22"/>
                <w:szCs w:val="22"/>
              </w:rPr>
              <w:t>Sometimes a DBMS is loosely referred to as a "database".</w:t>
            </w:r>
          </w:p>
          <w:p w:rsidR="00000000" w:rsidRDefault="00057EAC">
            <w:pPr>
              <w:numPr>
                <w:ilvl w:val="0"/>
                <w:numId w:val="94"/>
              </w:numPr>
              <w:ind w:left="540"/>
              <w:textAlignment w:val="center"/>
              <w:rPr>
                <w:rFonts w:eastAsia="Times New Roman"/>
                <w:color w:val="000000"/>
              </w:rPr>
            </w:pPr>
            <w:r>
              <w:rPr>
                <w:rFonts w:eastAsia="Times New Roman"/>
                <w:b/>
                <w:bCs/>
                <w:color w:val="000000"/>
              </w:rPr>
              <w:t xml:space="preserve">RPC: </w:t>
            </w:r>
          </w:p>
          <w:p w:rsidR="00000000" w:rsidRDefault="00057EAC">
            <w:pPr>
              <w:numPr>
                <w:ilvl w:val="1"/>
                <w:numId w:val="94"/>
              </w:numPr>
              <w:ind w:left="1080"/>
              <w:textAlignment w:val="center"/>
              <w:rPr>
                <w:rFonts w:eastAsia="Times New Roman"/>
                <w:color w:val="000000"/>
              </w:rPr>
            </w:pPr>
            <w:r>
              <w:rPr>
                <w:rFonts w:ascii="Calibri" w:eastAsia="Times New Roman" w:hAnsi="Calibri" w:cs="Calibri"/>
                <w:color w:val="000000"/>
                <w:sz w:val="22"/>
                <w:szCs w:val="22"/>
              </w:rPr>
              <w:t>A </w:t>
            </w:r>
            <w:r>
              <w:rPr>
                <w:rFonts w:ascii="Calibri" w:eastAsia="Times New Roman" w:hAnsi="Calibri" w:cs="Calibri"/>
                <w:b/>
                <w:bCs/>
                <w:color w:val="222222"/>
                <w:sz w:val="21"/>
                <w:szCs w:val="21"/>
                <w:shd w:val="clear" w:color="auto" w:fill="FFFFFF"/>
              </w:rPr>
              <w:t>Remote Procedure Call</w:t>
            </w:r>
            <w:r>
              <w:rPr>
                <w:rFonts w:ascii="Calibri" w:eastAsia="Times New Roman" w:hAnsi="Calibri" w:cs="Calibri"/>
                <w:color w:val="000000"/>
                <w:sz w:val="22"/>
                <w:szCs w:val="22"/>
              </w:rPr>
              <w:t> (röviden: RPC, "távoli eljáráshívás") olyan, </w:t>
            </w:r>
            <w:hyperlink r:id="rId47" w:history="1">
              <w:r>
                <w:rPr>
                  <w:rStyle w:val="Hiperhivatkozs"/>
                  <w:rFonts w:ascii="Calibri" w:eastAsia="Times New Roman" w:hAnsi="Calibri" w:cs="Calibri"/>
                  <w:sz w:val="21"/>
                  <w:szCs w:val="21"/>
                  <w:shd w:val="clear" w:color="auto" w:fill="FFFFFF"/>
                </w:rPr>
                <w:t>processzek</w:t>
              </w:r>
            </w:hyperlink>
            <w:r>
              <w:rPr>
                <w:rFonts w:ascii="Calibri" w:eastAsia="Times New Roman" w:hAnsi="Calibri" w:cs="Calibri"/>
                <w:color w:val="000000"/>
                <w:sz w:val="22"/>
                <w:szCs w:val="22"/>
              </w:rPr>
              <w:t> közti kommunikáció adott </w:t>
            </w:r>
            <w:hyperlink r:id="rId48" w:history="1">
              <w:r>
                <w:rPr>
                  <w:rStyle w:val="Hiperhivatkozs"/>
                  <w:rFonts w:ascii="Calibri" w:eastAsia="Times New Roman" w:hAnsi="Calibri" w:cs="Calibri"/>
                  <w:sz w:val="21"/>
                  <w:szCs w:val="21"/>
                  <w:shd w:val="clear" w:color="auto" w:fill="FFFFFF"/>
                </w:rPr>
                <w:t>programban</w:t>
              </w:r>
            </w:hyperlink>
            <w:r>
              <w:rPr>
                <w:rFonts w:ascii="Calibri" w:eastAsia="Times New Roman" w:hAnsi="Calibri" w:cs="Calibri"/>
                <w:color w:val="000000"/>
                <w:sz w:val="22"/>
                <w:szCs w:val="22"/>
              </w:rPr>
              <w:t>, mely szerint egy </w:t>
            </w:r>
            <w:hyperlink r:id="rId49" w:history="1">
              <w:r>
                <w:rPr>
                  <w:rStyle w:val="Hiperhivatkozs"/>
                  <w:rFonts w:ascii="Calibri" w:eastAsia="Times New Roman" w:hAnsi="Calibri" w:cs="Calibri"/>
                  <w:sz w:val="21"/>
                  <w:szCs w:val="21"/>
                  <w:shd w:val="clear" w:color="auto" w:fill="FFFFFF"/>
                </w:rPr>
                <w:t>függvény</w:t>
              </w:r>
            </w:hyperlink>
            <w:r>
              <w:rPr>
                <w:rFonts w:ascii="Calibri" w:eastAsia="Times New Roman" w:hAnsi="Calibri" w:cs="Calibri"/>
                <w:color w:val="000000"/>
                <w:sz w:val="22"/>
                <w:szCs w:val="22"/>
              </w:rPr>
              <w:t> vagy procedúra egy másik </w:t>
            </w:r>
            <w:hyperlink r:id="rId50" w:history="1">
              <w:r>
                <w:rPr>
                  <w:rStyle w:val="Hiperhivatkozs"/>
                  <w:rFonts w:ascii="Calibri" w:eastAsia="Times New Roman" w:hAnsi="Calibri" w:cs="Calibri"/>
                  <w:sz w:val="21"/>
                  <w:szCs w:val="21"/>
                  <w:shd w:val="clear" w:color="auto" w:fill="FFFFFF"/>
                </w:rPr>
                <w:t>címtartományban</w:t>
              </w:r>
            </w:hyperlink>
            <w:r>
              <w:rPr>
                <w:rFonts w:ascii="Calibri" w:eastAsia="Times New Roman" w:hAnsi="Calibri" w:cs="Calibri"/>
                <w:color w:val="000000"/>
                <w:sz w:val="22"/>
                <w:szCs w:val="22"/>
              </w:rPr>
              <w:t> fut (általában más</w:t>
            </w:r>
            <w:r>
              <w:rPr>
                <w:rFonts w:ascii="Calibri" w:eastAsia="Times New Roman" w:hAnsi="Calibri" w:cs="Calibri"/>
                <w:color w:val="000000"/>
                <w:sz w:val="22"/>
                <w:szCs w:val="22"/>
              </w:rPr>
              <w:t>ik számítógépen) anélkül, hogy a programozó definiálná ezen kommunikáció működésének részleteit. Tehát a programozó megírja a kódot, és nem kell törődnie azzal, hogy a kód a lokális vagy egy távoli számítógépen fog-e futni.</w:t>
            </w:r>
          </w:p>
          <w:p w:rsidR="00000000" w:rsidRDefault="00057EAC">
            <w:pPr>
              <w:numPr>
                <w:ilvl w:val="1"/>
                <w:numId w:val="94"/>
              </w:numPr>
              <w:ind w:left="1080"/>
              <w:textAlignment w:val="center"/>
              <w:rPr>
                <w:rFonts w:eastAsia="Times New Roman"/>
              </w:rPr>
            </w:pPr>
            <w:r>
              <w:rPr>
                <w:rFonts w:ascii="Calibri" w:eastAsia="Times New Roman" w:hAnsi="Calibri" w:cs="Calibri"/>
                <w:b/>
                <w:bCs/>
                <w:sz w:val="22"/>
                <w:szCs w:val="22"/>
              </w:rPr>
              <w:t xml:space="preserve">RPC üzenetküldés: </w:t>
            </w:r>
          </w:p>
          <w:p w:rsidR="00000000" w:rsidRDefault="00057EAC">
            <w:pPr>
              <w:numPr>
                <w:ilvl w:val="2"/>
                <w:numId w:val="94"/>
              </w:numPr>
              <w:ind w:left="1620"/>
              <w:textAlignment w:val="center"/>
              <w:rPr>
                <w:rFonts w:eastAsia="Times New Roman"/>
              </w:rPr>
            </w:pPr>
            <w:r>
              <w:rPr>
                <w:rFonts w:ascii="Calibri" w:eastAsia="Times New Roman" w:hAnsi="Calibri" w:cs="Calibri"/>
                <w:sz w:val="22"/>
                <w:szCs w:val="22"/>
              </w:rPr>
              <w:t>A kliens kezd</w:t>
            </w:r>
            <w:r>
              <w:rPr>
                <w:rFonts w:ascii="Calibri" w:eastAsia="Times New Roman" w:hAnsi="Calibri" w:cs="Calibri"/>
                <w:sz w:val="22"/>
                <w:szCs w:val="22"/>
              </w:rPr>
              <w:t>eményez i -&gt;üzenetet küld a szervernek, az hajtson végre egy procedurát egy szerveren.</w:t>
            </w:r>
          </w:p>
          <w:p w:rsidR="00000000" w:rsidRDefault="00057EAC">
            <w:pPr>
              <w:numPr>
                <w:ilvl w:val="2"/>
                <w:numId w:val="94"/>
              </w:numPr>
              <w:ind w:left="1620"/>
              <w:textAlignment w:val="center"/>
              <w:rPr>
                <w:rFonts w:eastAsia="Times New Roman"/>
              </w:rPr>
            </w:pPr>
            <w:r>
              <w:rPr>
                <w:rFonts w:ascii="Calibri" w:eastAsia="Times New Roman" w:hAnsi="Calibri" w:cs="Calibri"/>
                <w:sz w:val="22"/>
                <w:szCs w:val="22"/>
              </w:rPr>
              <w:t xml:space="preserve">A szerver visszaüzeni a választ a kliensnek. </w:t>
            </w:r>
          </w:p>
          <w:p w:rsidR="00000000" w:rsidRDefault="00057EAC">
            <w:pPr>
              <w:numPr>
                <w:ilvl w:val="2"/>
                <w:numId w:val="94"/>
              </w:numPr>
              <w:ind w:left="1620"/>
              <w:textAlignment w:val="center"/>
              <w:rPr>
                <w:rFonts w:eastAsia="Times New Roman"/>
              </w:rPr>
            </w:pPr>
            <w:r>
              <w:rPr>
                <w:rFonts w:ascii="Calibri" w:eastAsia="Times New Roman" w:hAnsi="Calibri" w:cs="Calibri"/>
                <w:sz w:val="22"/>
                <w:szCs w:val="22"/>
              </w:rPr>
              <w:t xml:space="preserve">Amíg a szerver vár az üzenetekre,  kliens bokkolva vár. </w:t>
            </w:r>
          </w:p>
          <w:p w:rsidR="00000000" w:rsidRDefault="00057EAC">
            <w:pPr>
              <w:numPr>
                <w:ilvl w:val="0"/>
                <w:numId w:val="94"/>
              </w:numPr>
              <w:ind w:left="540"/>
              <w:textAlignment w:val="center"/>
              <w:rPr>
                <w:rFonts w:eastAsia="Times New Roman"/>
                <w:color w:val="000000"/>
              </w:rPr>
            </w:pPr>
            <w:r>
              <w:rPr>
                <w:rFonts w:eastAsia="Times New Roman"/>
                <w:b/>
                <w:bCs/>
                <w:color w:val="000000"/>
              </w:rPr>
              <w:t>Komponens alapú rendszerek</w:t>
            </w:r>
          </w:p>
          <w:p w:rsidR="00000000" w:rsidRDefault="00057EAC">
            <w:pPr>
              <w:numPr>
                <w:ilvl w:val="1"/>
                <w:numId w:val="94"/>
              </w:numPr>
              <w:ind w:left="1080"/>
              <w:textAlignment w:val="center"/>
              <w:rPr>
                <w:rFonts w:eastAsia="Times New Roman"/>
                <w:color w:val="000000"/>
              </w:rPr>
            </w:pPr>
            <w:r>
              <w:rPr>
                <w:rFonts w:eastAsia="Times New Roman"/>
                <w:color w:val="000000"/>
              </w:rPr>
              <w:t xml:space="preserve">Alulról felfelé történő fejlesztés </w:t>
            </w:r>
          </w:p>
          <w:p w:rsidR="00000000" w:rsidRDefault="00057EAC">
            <w:pPr>
              <w:numPr>
                <w:ilvl w:val="1"/>
                <w:numId w:val="94"/>
              </w:numPr>
              <w:ind w:left="1080"/>
              <w:textAlignment w:val="center"/>
              <w:rPr>
                <w:rFonts w:eastAsia="Times New Roman"/>
                <w:color w:val="000000"/>
              </w:rPr>
            </w:pPr>
            <w:r>
              <w:rPr>
                <w:rFonts w:eastAsia="Times New Roman"/>
                <w:color w:val="000000"/>
              </w:rPr>
              <w:t>A r</w:t>
            </w:r>
            <w:r>
              <w:rPr>
                <w:rFonts w:eastAsia="Times New Roman"/>
                <w:color w:val="000000"/>
              </w:rPr>
              <w:t>endszert kisebb alrendszerekre bontjuk, mindegyik önálló alegység</w:t>
            </w:r>
          </w:p>
          <w:p w:rsidR="00000000" w:rsidRDefault="00057EAC">
            <w:pPr>
              <w:numPr>
                <w:ilvl w:val="1"/>
                <w:numId w:val="94"/>
              </w:numPr>
              <w:ind w:left="1080"/>
              <w:textAlignment w:val="center"/>
              <w:rPr>
                <w:rFonts w:eastAsia="Times New Roman"/>
                <w:color w:val="000000"/>
              </w:rPr>
            </w:pPr>
            <w:r>
              <w:rPr>
                <w:rFonts w:eastAsia="Times New Roman"/>
                <w:color w:val="000000"/>
              </w:rPr>
              <w:t>Az elkézült rendszert pedig közös rendszerbe integráljuk</w:t>
            </w:r>
          </w:p>
          <w:p w:rsidR="00000000" w:rsidRDefault="00057EAC">
            <w:pPr>
              <w:numPr>
                <w:ilvl w:val="1"/>
                <w:numId w:val="94"/>
              </w:numPr>
              <w:ind w:left="1080"/>
              <w:textAlignment w:val="center"/>
              <w:rPr>
                <w:rFonts w:eastAsia="Times New Roman"/>
                <w:color w:val="000000"/>
              </w:rPr>
            </w:pPr>
            <w:r>
              <w:rPr>
                <w:rFonts w:eastAsia="Times New Roman"/>
                <w:color w:val="000000"/>
              </w:rPr>
              <w:t xml:space="preserve">Az elkészült alrendszerek illeszkednek a proejktünkhöz, </w:t>
            </w:r>
          </w:p>
          <w:p w:rsidR="00000000" w:rsidRDefault="00057EAC">
            <w:pPr>
              <w:numPr>
                <w:ilvl w:val="0"/>
                <w:numId w:val="94"/>
              </w:numPr>
              <w:ind w:left="540"/>
              <w:textAlignment w:val="center"/>
              <w:rPr>
                <w:rFonts w:eastAsia="Times New Roman"/>
                <w:color w:val="000000"/>
              </w:rPr>
            </w:pPr>
            <w:r>
              <w:rPr>
                <w:rFonts w:eastAsia="Times New Roman"/>
                <w:b/>
                <w:bCs/>
                <w:color w:val="000000"/>
              </w:rPr>
              <w:t>MOM:</w:t>
            </w:r>
          </w:p>
          <w:p w:rsidR="00000000" w:rsidRDefault="00057EAC">
            <w:pPr>
              <w:numPr>
                <w:ilvl w:val="1"/>
                <w:numId w:val="95"/>
              </w:numPr>
              <w:ind w:left="1080"/>
              <w:textAlignment w:val="center"/>
              <w:rPr>
                <w:rFonts w:eastAsia="Times New Roman"/>
                <w:color w:val="000000"/>
              </w:rPr>
            </w:pPr>
            <w:r>
              <w:rPr>
                <w:rFonts w:ascii="Arial" w:eastAsia="Times New Roman" w:hAnsi="Arial" w:cs="Arial"/>
                <w:color w:val="000000"/>
                <w:sz w:val="21"/>
                <w:szCs w:val="21"/>
              </w:rPr>
              <w:t>Message Oriented Middleware</w:t>
            </w:r>
          </w:p>
          <w:p w:rsidR="00000000" w:rsidRDefault="00057EAC">
            <w:pPr>
              <w:pStyle w:val="NormlWeb"/>
              <w:spacing w:before="0" w:beforeAutospacing="0" w:after="0" w:afterAutospacing="0"/>
              <w:ind w:left="1080"/>
              <w:rPr>
                <w:rFonts w:ascii="Arial" w:hAnsi="Arial" w:cs="Arial"/>
                <w:color w:val="000000"/>
                <w:sz w:val="21"/>
                <w:szCs w:val="21"/>
              </w:rPr>
            </w:pPr>
            <w:r>
              <w:rPr>
                <w:rFonts w:ascii="Arial" w:hAnsi="Arial" w:cs="Arial"/>
                <w:color w:val="000000"/>
                <w:sz w:val="21"/>
                <w:szCs w:val="21"/>
              </w:rPr>
              <w:t xml:space="preserve">Az RPC hibáinak orvoslása találták ki. Egy </w:t>
            </w:r>
            <w:r>
              <w:rPr>
                <w:rFonts w:ascii="Arial" w:hAnsi="Arial" w:cs="Arial"/>
                <w:color w:val="000000"/>
                <w:sz w:val="21"/>
                <w:szCs w:val="21"/>
              </w:rPr>
              <w:t xml:space="preserve">tipikusan </w:t>
            </w:r>
            <w:r>
              <w:rPr>
                <w:rFonts w:ascii="Arial" w:hAnsi="Arial" w:cs="Arial"/>
                <w:b/>
                <w:bCs/>
                <w:color w:val="000000"/>
                <w:sz w:val="21"/>
                <w:szCs w:val="21"/>
              </w:rPr>
              <w:t xml:space="preserve">üzenetsor </w:t>
            </w:r>
            <w:r>
              <w:rPr>
                <w:rFonts w:ascii="Arial" w:hAnsi="Arial" w:cs="Arial"/>
                <w:color w:val="000000"/>
                <w:sz w:val="21"/>
                <w:szCs w:val="21"/>
              </w:rPr>
              <w:t xml:space="preserve">menedzselő szoftver, ami pont-pont információtovábbítást tesz lehetővé. A </w:t>
            </w:r>
            <w:r>
              <w:rPr>
                <w:rFonts w:ascii="Arial" w:hAnsi="Arial" w:cs="Arial"/>
                <w:b/>
                <w:bCs/>
                <w:color w:val="000000"/>
                <w:sz w:val="21"/>
                <w:szCs w:val="21"/>
              </w:rPr>
              <w:t xml:space="preserve">perzisztens </w:t>
            </w:r>
            <w:r>
              <w:rPr>
                <w:rFonts w:ascii="Arial" w:hAnsi="Arial" w:cs="Arial"/>
                <w:color w:val="000000"/>
                <w:sz w:val="21"/>
                <w:szCs w:val="21"/>
              </w:rPr>
              <w:t xml:space="preserve">üzenet aszinkron módon jut el a címzetthez, ezért a küldő </w:t>
            </w:r>
            <w:r>
              <w:rPr>
                <w:rFonts w:ascii="Arial" w:hAnsi="Arial" w:cs="Arial"/>
                <w:b/>
                <w:bCs/>
                <w:color w:val="000000"/>
                <w:sz w:val="21"/>
                <w:szCs w:val="21"/>
              </w:rPr>
              <w:t>nem blokkolódik</w:t>
            </w:r>
            <w:r>
              <w:rPr>
                <w:rFonts w:ascii="Arial" w:hAnsi="Arial" w:cs="Arial"/>
                <w:color w:val="000000"/>
                <w:sz w:val="21"/>
                <w:szCs w:val="21"/>
              </w:rPr>
              <w:t>. Az üzenetsor</w:t>
            </w:r>
            <w:r>
              <w:rPr>
                <w:rFonts w:ascii="Arial" w:hAnsi="Arial" w:cs="Arial"/>
                <w:b/>
                <w:bCs/>
                <w:color w:val="000000"/>
                <w:sz w:val="21"/>
                <w:szCs w:val="21"/>
              </w:rPr>
              <w:t xml:space="preserve"> laza csatolás</w:t>
            </w:r>
            <w:r>
              <w:rPr>
                <w:rFonts w:ascii="Arial" w:hAnsi="Arial" w:cs="Arial"/>
                <w:color w:val="000000"/>
                <w:sz w:val="21"/>
                <w:szCs w:val="21"/>
              </w:rPr>
              <w:t>t eredményez, az alkalmazások egymástól független</w:t>
            </w:r>
            <w:r>
              <w:rPr>
                <w:rFonts w:ascii="Arial" w:hAnsi="Arial" w:cs="Arial"/>
                <w:color w:val="000000"/>
                <w:sz w:val="21"/>
                <w:szCs w:val="21"/>
              </w:rPr>
              <w:t xml:space="preserve">ül működnek. </w:t>
            </w:r>
          </w:p>
          <w:p w:rsidR="00000000" w:rsidRDefault="00057EAC">
            <w:pPr>
              <w:pStyle w:val="NormlWeb"/>
              <w:spacing w:before="0" w:beforeAutospacing="0" w:after="0" w:afterAutospacing="0"/>
              <w:ind w:left="1080"/>
              <w:rPr>
                <w:rFonts w:ascii="Arial" w:hAnsi="Arial" w:cs="Arial"/>
                <w:color w:val="000000"/>
                <w:sz w:val="21"/>
                <w:szCs w:val="21"/>
              </w:rPr>
            </w:pPr>
            <w:r>
              <w:rPr>
                <w:rFonts w:ascii="Arial" w:hAnsi="Arial" w:cs="Arial"/>
                <w:b/>
                <w:bCs/>
                <w:color w:val="000000"/>
                <w:sz w:val="21"/>
                <w:szCs w:val="21"/>
              </w:rPr>
              <w:t>Előnye</w:t>
            </w:r>
            <w:r>
              <w:rPr>
                <w:rFonts w:ascii="Arial" w:hAnsi="Arial" w:cs="Arial"/>
                <w:color w:val="000000"/>
                <w:sz w:val="21"/>
                <w:szCs w:val="21"/>
              </w:rPr>
              <w:t xml:space="preserve">: hogy az üzenetek kicsik, továbbításuk olcsó (séma/adat, egy rekord kell), jó teljesítményű (üzenetek prioritásai, terhelésmegosztás, thread pooling), megbízható (üzenet nem vész el, ha megszakad a hálózati kapcsolat). </w:t>
            </w:r>
            <w:r>
              <w:rPr>
                <w:rFonts w:ascii="Arial" w:hAnsi="Arial" w:cs="Arial"/>
                <w:b/>
                <w:bCs/>
                <w:color w:val="000000"/>
                <w:sz w:val="21"/>
                <w:szCs w:val="21"/>
              </w:rPr>
              <w:t>Megvalósítások</w:t>
            </w:r>
            <w:r>
              <w:rPr>
                <w:rFonts w:ascii="Arial" w:hAnsi="Arial" w:cs="Arial"/>
                <w:color w:val="000000"/>
                <w:sz w:val="21"/>
                <w:szCs w:val="21"/>
              </w:rPr>
              <w:t xml:space="preserve">: MSMQ, MQSeries. </w:t>
            </w:r>
          </w:p>
          <w:p w:rsidR="00000000" w:rsidRDefault="00057EAC">
            <w:pPr>
              <w:pStyle w:val="NormlWeb"/>
              <w:spacing w:before="0" w:beforeAutospacing="0" w:after="0" w:afterAutospacing="0"/>
              <w:ind w:left="1080"/>
              <w:rPr>
                <w:rFonts w:ascii="Arial" w:hAnsi="Arial" w:cs="Arial"/>
                <w:color w:val="000000"/>
                <w:sz w:val="21"/>
                <w:szCs w:val="21"/>
              </w:rPr>
            </w:pPr>
            <w:r>
              <w:rPr>
                <w:rFonts w:ascii="Arial" w:hAnsi="Arial" w:cs="Arial"/>
                <w:color w:val="000000"/>
                <w:sz w:val="21"/>
                <w:szCs w:val="21"/>
              </w:rPr>
              <w:t>A MOM termékek nem csak kizárólag üzenettovábbításra használhatók; általában tartalmaznak üzenetfordító szolgáltatásokat, biztonsági modult, illesztő adaptereket többféle programhoz, hibajavítást, hálózati erőforrás-allokációt, routolási</w:t>
            </w:r>
            <w:r>
              <w:rPr>
                <w:rFonts w:ascii="Arial" w:hAnsi="Arial" w:cs="Arial"/>
                <w:color w:val="000000"/>
                <w:sz w:val="21"/>
                <w:szCs w:val="21"/>
              </w:rPr>
              <w:t xml:space="preserve"> költségbecslést, üzenet priorizálási és igénylési, illetve hatékony debuggolási eszközöket.</w:t>
            </w:r>
          </w:p>
          <w:p w:rsidR="00000000" w:rsidRDefault="00057EAC">
            <w:pPr>
              <w:pStyle w:val="NormlWeb"/>
              <w:spacing w:before="0" w:beforeAutospacing="0" w:after="0" w:afterAutospacing="0"/>
              <w:ind w:left="1080"/>
              <w:rPr>
                <w:rFonts w:ascii="Arial" w:hAnsi="Arial" w:cs="Arial"/>
                <w:color w:val="000000"/>
                <w:sz w:val="21"/>
                <w:szCs w:val="21"/>
              </w:rPr>
            </w:pPr>
            <w:r>
              <w:rPr>
                <w:rFonts w:ascii="Arial" w:hAnsi="Arial" w:cs="Arial"/>
                <w:color w:val="000000"/>
                <w:sz w:val="21"/>
                <w:szCs w:val="21"/>
              </w:rPr>
              <w:t>Ellentétben az ORB-bal és az RPC termékekkel, a MOM többnyire nem feltételezi, hogy a rendszer megbízható hálózati réteggel rendelkezik. Ha az átviteli réteg megbí</w:t>
            </w:r>
            <w:r>
              <w:rPr>
                <w:rFonts w:ascii="Arial" w:hAnsi="Arial" w:cs="Arial"/>
                <w:color w:val="000000"/>
                <w:sz w:val="21"/>
                <w:szCs w:val="21"/>
              </w:rPr>
              <w:t xml:space="preserve">zhatatlan, megpróbálja a problémákat az adott szinten helyrehozni, amelyen kommunikál. Ez például WAN vagy Internet alapú kommunikáció esetén szokott előfordulni. Két különböző típusú MOM alakult ki: </w:t>
            </w:r>
          </w:p>
          <w:p w:rsidR="00000000" w:rsidRDefault="00057EAC">
            <w:pPr>
              <w:pStyle w:val="NormlWeb"/>
              <w:spacing w:before="0" w:beforeAutospacing="0" w:after="0" w:afterAutospacing="0"/>
              <w:ind w:left="1620"/>
              <w:rPr>
                <w:rFonts w:ascii="Arial" w:hAnsi="Arial" w:cs="Arial"/>
                <w:color w:val="000000"/>
                <w:sz w:val="21"/>
                <w:szCs w:val="21"/>
              </w:rPr>
            </w:pPr>
            <w:r>
              <w:rPr>
                <w:rFonts w:ascii="Arial" w:hAnsi="Arial" w:cs="Arial"/>
                <w:color w:val="000000"/>
                <w:sz w:val="21"/>
                <w:szCs w:val="21"/>
              </w:rPr>
              <w:t xml:space="preserve">• sorban állásos (message queuing), </w:t>
            </w:r>
          </w:p>
          <w:p w:rsidR="00000000" w:rsidRDefault="00057EAC">
            <w:pPr>
              <w:pStyle w:val="NormlWeb"/>
              <w:spacing w:before="0" w:beforeAutospacing="0" w:after="0" w:afterAutospacing="0"/>
              <w:ind w:left="1620"/>
              <w:rPr>
                <w:rFonts w:ascii="Arial" w:hAnsi="Arial" w:cs="Arial"/>
                <w:color w:val="000000"/>
                <w:sz w:val="21"/>
                <w:szCs w:val="21"/>
              </w:rPr>
            </w:pPr>
            <w:r>
              <w:rPr>
                <w:rFonts w:ascii="Arial" w:hAnsi="Arial" w:cs="Arial"/>
                <w:color w:val="000000"/>
                <w:sz w:val="21"/>
                <w:szCs w:val="21"/>
              </w:rPr>
              <w:t xml:space="preserve">• üzenet átadásos </w:t>
            </w:r>
            <w:r>
              <w:rPr>
                <w:rFonts w:ascii="Arial" w:hAnsi="Arial" w:cs="Arial"/>
                <w:color w:val="000000"/>
                <w:sz w:val="21"/>
                <w:szCs w:val="21"/>
              </w:rPr>
              <w:t xml:space="preserve">(message passing). </w:t>
            </w:r>
          </w:p>
          <w:p w:rsidR="00000000" w:rsidRDefault="00057EAC">
            <w:pPr>
              <w:pStyle w:val="NormlWeb"/>
              <w:spacing w:before="0" w:beforeAutospacing="0" w:after="0" w:afterAutospacing="0"/>
              <w:ind w:left="1080"/>
              <w:rPr>
                <w:color w:val="000000"/>
              </w:rPr>
            </w:pPr>
            <w:r>
              <w:rPr>
                <w:color w:val="000000"/>
              </w:rPr>
              <w:t> </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12. Integrációs központ. Szerepe, jelentősége, előnyök, hátrányok. Megvalósított integrációs funkciók. Egyéb szolgáltatások (audit, biztonság, perzisztencia, API)</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color w:val="000000"/>
              </w:rPr>
              <w:t>????</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13. Adatbázis alapú integráció: előnyök, hátrányok, tranzakciók</w:t>
            </w:r>
            <w:r>
              <w:rPr>
                <w:b/>
                <w:bCs/>
                <w:color w:val="000000"/>
                <w:highlight w:val="yellow"/>
              </w:rPr>
              <w:t xml:space="preserve"> jelentősége, DBMS szerepe az integrációban, adatbázis alapú szoftver architektúrák (3 v. több réteg). Elosztott adatbázisok, Replikáció, hibatűrő fürtözés</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Adatmegosztás- Data Sharing:</w:t>
            </w:r>
          </w:p>
          <w:p w:rsidR="00000000" w:rsidRDefault="00057EAC">
            <w:pPr>
              <w:numPr>
                <w:ilvl w:val="0"/>
                <w:numId w:val="96"/>
              </w:numPr>
              <w:ind w:left="540"/>
              <w:textAlignment w:val="center"/>
              <w:rPr>
                <w:rFonts w:eastAsia="Times New Roman"/>
                <w:color w:val="000000"/>
              </w:rPr>
            </w:pPr>
            <w:r>
              <w:rPr>
                <w:rFonts w:eastAsia="Times New Roman"/>
                <w:color w:val="000000"/>
              </w:rPr>
              <w:t>Ez volt az első verziója az elosztott rendszereknek</w:t>
            </w:r>
          </w:p>
          <w:p w:rsidR="00000000" w:rsidRDefault="00057EAC">
            <w:pPr>
              <w:numPr>
                <w:ilvl w:val="0"/>
                <w:numId w:val="96"/>
              </w:numPr>
              <w:ind w:left="540"/>
              <w:textAlignment w:val="center"/>
              <w:rPr>
                <w:rFonts w:eastAsia="Times New Roman"/>
                <w:color w:val="000000"/>
              </w:rPr>
            </w:pPr>
            <w:r>
              <w:rPr>
                <w:rFonts w:eastAsia="Times New Roman"/>
                <w:b/>
                <w:bCs/>
                <w:color w:val="000000"/>
              </w:rPr>
              <w:t>File alapú adatmeg</w:t>
            </w:r>
            <w:r>
              <w:rPr>
                <w:rFonts w:eastAsia="Times New Roman"/>
                <w:b/>
                <w:bCs/>
                <w:color w:val="000000"/>
              </w:rPr>
              <w:t>osztás:</w:t>
            </w:r>
          </w:p>
          <w:p w:rsidR="00000000" w:rsidRDefault="00057EAC">
            <w:pPr>
              <w:numPr>
                <w:ilvl w:val="1"/>
                <w:numId w:val="96"/>
              </w:numPr>
              <w:ind w:left="1080"/>
              <w:textAlignment w:val="center"/>
              <w:rPr>
                <w:rFonts w:eastAsia="Times New Roman"/>
                <w:color w:val="000000"/>
              </w:rPr>
            </w:pPr>
            <w:r>
              <w:rPr>
                <w:rFonts w:eastAsia="Times New Roman"/>
                <w:color w:val="000000"/>
              </w:rPr>
              <w:t>Legelterjedtebb, legtöbb hátránnyal</w:t>
            </w:r>
          </w:p>
          <w:p w:rsidR="00000000" w:rsidRDefault="00057EAC">
            <w:pPr>
              <w:numPr>
                <w:ilvl w:val="1"/>
                <w:numId w:val="96"/>
              </w:numPr>
              <w:ind w:left="1080"/>
              <w:textAlignment w:val="center"/>
              <w:rPr>
                <w:rFonts w:eastAsia="Times New Roman"/>
                <w:color w:val="000000"/>
              </w:rPr>
            </w:pPr>
            <w:r>
              <w:rPr>
                <w:rFonts w:eastAsia="Times New Roman"/>
                <w:color w:val="000000"/>
              </w:rPr>
              <w:t>Nem valós idejű, napi-havi adatcsere, backup. Megbízhatatlan, szinkronziálni kell.</w:t>
            </w:r>
          </w:p>
          <w:p w:rsidR="00000000" w:rsidRDefault="00057EAC">
            <w:pPr>
              <w:numPr>
                <w:ilvl w:val="1"/>
                <w:numId w:val="96"/>
              </w:numPr>
              <w:ind w:left="1080"/>
              <w:textAlignment w:val="center"/>
              <w:rPr>
                <w:rFonts w:eastAsia="Times New Roman"/>
                <w:color w:val="000000"/>
              </w:rPr>
            </w:pPr>
            <w:r>
              <w:rPr>
                <w:rFonts w:eastAsia="Times New Roman"/>
                <w:color w:val="000000"/>
              </w:rPr>
              <w:t>Közös állományformtáum kell. Lockolási problémák, stb. Külön gépen futás -&gt; rémálom a diszk menedzselés</w:t>
            </w:r>
          </w:p>
          <w:p w:rsidR="00000000" w:rsidRDefault="00057EAC">
            <w:pPr>
              <w:numPr>
                <w:ilvl w:val="0"/>
                <w:numId w:val="96"/>
              </w:numPr>
              <w:ind w:left="540"/>
              <w:textAlignment w:val="center"/>
              <w:rPr>
                <w:rFonts w:eastAsia="Times New Roman"/>
                <w:color w:val="000000"/>
              </w:rPr>
            </w:pPr>
            <w:r>
              <w:rPr>
                <w:rFonts w:eastAsia="Times New Roman"/>
                <w:b/>
                <w:bCs/>
                <w:color w:val="000000"/>
              </w:rPr>
              <w:t>Adatbázis alapú megosztás</w:t>
            </w:r>
            <w:r>
              <w:rPr>
                <w:rFonts w:eastAsia="Times New Roman"/>
                <w:b/>
                <w:bCs/>
                <w:color w:val="000000"/>
              </w:rPr>
              <w:t xml:space="preserve">: </w:t>
            </w:r>
          </w:p>
          <w:p w:rsidR="00000000" w:rsidRDefault="00057EAC">
            <w:pPr>
              <w:numPr>
                <w:ilvl w:val="1"/>
                <w:numId w:val="96"/>
              </w:numPr>
              <w:ind w:left="1080"/>
              <w:textAlignment w:val="center"/>
              <w:rPr>
                <w:rFonts w:eastAsia="Times New Roman"/>
                <w:color w:val="000000"/>
              </w:rPr>
            </w:pPr>
            <w:r>
              <w:rPr>
                <w:rFonts w:eastAsia="Times New Roman"/>
                <w:color w:val="000000"/>
              </w:rPr>
              <w:t>Közös DB</w:t>
            </w:r>
          </w:p>
          <w:p w:rsidR="00000000" w:rsidRDefault="00057EAC">
            <w:pPr>
              <w:numPr>
                <w:ilvl w:val="1"/>
                <w:numId w:val="96"/>
              </w:numPr>
              <w:ind w:left="1080"/>
              <w:textAlignment w:val="center"/>
              <w:rPr>
                <w:rFonts w:eastAsia="Times New Roman"/>
                <w:color w:val="000000"/>
              </w:rPr>
            </w:pPr>
            <w:r>
              <w:rPr>
                <w:rFonts w:eastAsia="Times New Roman"/>
                <w:color w:val="000000"/>
              </w:rPr>
              <w:t xml:space="preserve">Ez már erre van felkészítve, elég jó </w:t>
            </w:r>
          </w:p>
          <w:p w:rsidR="00000000" w:rsidRDefault="00057EAC">
            <w:pPr>
              <w:numPr>
                <w:ilvl w:val="1"/>
                <w:numId w:val="96"/>
              </w:numPr>
              <w:ind w:left="1080"/>
              <w:textAlignment w:val="center"/>
              <w:rPr>
                <w:rFonts w:eastAsia="Times New Roman"/>
                <w:color w:val="000000"/>
              </w:rPr>
            </w:pPr>
            <w:r>
              <w:rPr>
                <w:rFonts w:eastAsia="Times New Roman"/>
                <w:color w:val="000000"/>
              </w:rPr>
              <w:t>SQL főleg, sqlite mobilokon</w:t>
            </w:r>
          </w:p>
          <w:p w:rsidR="00000000" w:rsidRDefault="00057EAC">
            <w:pPr>
              <w:numPr>
                <w:ilvl w:val="0"/>
                <w:numId w:val="96"/>
              </w:numPr>
              <w:ind w:left="540"/>
              <w:textAlignment w:val="center"/>
              <w:rPr>
                <w:rFonts w:eastAsia="Times New Roman"/>
                <w:color w:val="000000"/>
              </w:rPr>
            </w:pPr>
            <w:r>
              <w:rPr>
                <w:rFonts w:eastAsia="Times New Roman"/>
                <w:b/>
                <w:bCs/>
                <w:color w:val="000000"/>
              </w:rPr>
              <w:t xml:space="preserve">Tranzakciók: </w:t>
            </w:r>
            <w:r>
              <w:rPr>
                <w:rFonts w:eastAsia="Times New Roman"/>
                <w:color w:val="000000"/>
              </w:rPr>
              <w:t xml:space="preserve">acid meg ilyesmi, majd a következő dián. </w:t>
            </w:r>
          </w:p>
          <w:p w:rsidR="00000000" w:rsidRDefault="00057EAC">
            <w:pPr>
              <w:pStyle w:val="NormlWeb"/>
              <w:spacing w:before="0" w:beforeAutospacing="0" w:after="0" w:afterAutospacing="0"/>
              <w:rPr>
                <w:color w:val="000000"/>
              </w:rPr>
            </w:pPr>
            <w:r>
              <w:rPr>
                <w:b/>
                <w:bCs/>
                <w:color w:val="000000"/>
              </w:rPr>
              <w:t xml:space="preserve">Elosztott adatbázis: </w:t>
            </w:r>
            <w:r>
              <w:rPr>
                <w:color w:val="000000"/>
              </w:rPr>
              <w:t xml:space="preserve">fizikailag megosztott, de logikailag egységes adatbázis. </w:t>
            </w:r>
          </w:p>
          <w:p w:rsidR="00000000" w:rsidRDefault="00057EAC">
            <w:pPr>
              <w:numPr>
                <w:ilvl w:val="0"/>
                <w:numId w:val="97"/>
              </w:numPr>
              <w:ind w:left="540"/>
              <w:textAlignment w:val="center"/>
              <w:rPr>
                <w:rFonts w:eastAsia="Times New Roman"/>
                <w:color w:val="000000"/>
              </w:rPr>
            </w:pPr>
            <w:r>
              <w:rPr>
                <w:rFonts w:eastAsia="Times New Roman"/>
                <w:color w:val="000000"/>
              </w:rPr>
              <w:t>Kommunikációs költésgek csökkennek, mindenki</w:t>
            </w:r>
            <w:r>
              <w:rPr>
                <w:rFonts w:eastAsia="Times New Roman"/>
                <w:color w:val="000000"/>
              </w:rPr>
              <w:t xml:space="preserve"> a hozzá közelebb állóval kommunikál</w:t>
            </w:r>
          </w:p>
          <w:p w:rsidR="00000000" w:rsidRDefault="00057EAC">
            <w:pPr>
              <w:numPr>
                <w:ilvl w:val="0"/>
                <w:numId w:val="97"/>
              </w:numPr>
              <w:ind w:left="540"/>
              <w:textAlignment w:val="center"/>
              <w:rPr>
                <w:rFonts w:eastAsia="Times New Roman"/>
                <w:color w:val="000000"/>
              </w:rPr>
            </w:pPr>
            <w:r>
              <w:rPr>
                <w:rFonts w:eastAsia="Times New Roman"/>
                <w:color w:val="000000"/>
              </w:rPr>
              <w:t>DB belül szinkronziál</w:t>
            </w:r>
          </w:p>
          <w:p w:rsidR="00000000" w:rsidRDefault="00057EAC">
            <w:pPr>
              <w:numPr>
                <w:ilvl w:val="0"/>
                <w:numId w:val="97"/>
              </w:numPr>
              <w:ind w:left="540"/>
              <w:textAlignment w:val="center"/>
              <w:rPr>
                <w:rFonts w:eastAsia="Times New Roman"/>
                <w:color w:val="000000"/>
              </w:rPr>
            </w:pPr>
            <w:r>
              <w:rPr>
                <w:rFonts w:eastAsia="Times New Roman"/>
                <w:color w:val="000000"/>
              </w:rPr>
              <w:t>Egy-egy csomópont kiesik: többi átveszi a helyét.</w:t>
            </w:r>
          </w:p>
          <w:p w:rsidR="00000000" w:rsidRDefault="00057EAC">
            <w:pPr>
              <w:numPr>
                <w:ilvl w:val="0"/>
                <w:numId w:val="97"/>
              </w:numPr>
              <w:ind w:left="540"/>
              <w:textAlignment w:val="center"/>
              <w:rPr>
                <w:rFonts w:eastAsia="Times New Roman"/>
                <w:color w:val="000000"/>
              </w:rPr>
            </w:pPr>
            <w:r>
              <w:rPr>
                <w:rFonts w:eastAsia="Times New Roman"/>
                <w:color w:val="000000"/>
              </w:rPr>
              <w:t>Cserébe nehéz és sebezhető a DB, overhead a belső kommunikáicó</w:t>
            </w:r>
          </w:p>
          <w:p w:rsidR="00000000" w:rsidRDefault="00057EAC">
            <w:pPr>
              <w:numPr>
                <w:ilvl w:val="0"/>
                <w:numId w:val="97"/>
              </w:numPr>
              <w:ind w:left="540"/>
              <w:textAlignment w:val="center"/>
              <w:rPr>
                <w:rFonts w:eastAsia="Times New Roman"/>
                <w:color w:val="000000"/>
              </w:rPr>
            </w:pPr>
            <w:r>
              <w:rPr>
                <w:rFonts w:eastAsia="Times New Roman"/>
                <w:color w:val="000000"/>
              </w:rPr>
              <w:t>Redundanciával mi legyen? Nagyon nehéz precízen anélkül tartani</w:t>
            </w:r>
          </w:p>
          <w:p w:rsidR="00000000" w:rsidRDefault="00057EAC">
            <w:pPr>
              <w:pStyle w:val="NormlWeb"/>
              <w:spacing w:before="0" w:beforeAutospacing="0" w:after="0" w:afterAutospacing="0"/>
              <w:rPr>
                <w:color w:val="000000"/>
              </w:rPr>
            </w:pPr>
            <w:r>
              <w:rPr>
                <w:b/>
                <w:bCs/>
                <w:color w:val="000000"/>
              </w:rPr>
              <w:t xml:space="preserve">Replikáció: </w:t>
            </w:r>
            <w:r>
              <w:rPr>
                <w:color w:val="000000"/>
              </w:rPr>
              <w:t>db-k másolása, amikor közben szinkron tartjuk őket.</w:t>
            </w:r>
          </w:p>
          <w:p w:rsidR="00000000" w:rsidRDefault="00057EAC">
            <w:pPr>
              <w:pStyle w:val="NormlWeb"/>
              <w:spacing w:before="0" w:beforeAutospacing="0" w:after="0" w:afterAutospacing="0"/>
              <w:rPr>
                <w:color w:val="000000"/>
                <w:sz w:val="22"/>
                <w:szCs w:val="22"/>
              </w:rPr>
            </w:pPr>
            <w:r>
              <w:rPr>
                <w:b/>
                <w:bCs/>
                <w:color w:val="000000"/>
                <w:sz w:val="22"/>
                <w:szCs w:val="22"/>
                <w:shd w:val="clear" w:color="auto" w:fill="FFFFFF"/>
              </w:rPr>
              <w:t>Fürtözés</w:t>
            </w:r>
          </w:p>
          <w:p w:rsidR="00000000" w:rsidRDefault="00057EAC">
            <w:pPr>
              <w:pStyle w:val="NormlWeb"/>
              <w:spacing w:before="0" w:beforeAutospacing="0" w:after="0" w:afterAutospacing="0"/>
              <w:ind w:left="540"/>
              <w:rPr>
                <w:color w:val="000000"/>
                <w:sz w:val="22"/>
                <w:szCs w:val="22"/>
              </w:rPr>
            </w:pPr>
            <w:r>
              <w:rPr>
                <w:color w:val="000000"/>
                <w:sz w:val="22"/>
                <w:szCs w:val="22"/>
                <w:shd w:val="clear" w:color="auto" w:fill="FFFFFF"/>
              </w:rPr>
              <w:t>A fürtözés (clustering) lehetővé teszi, hogy egy hálózatban a funkciókhoz egyetlen számítógép helyett egy számítógépcsoport segítségével férhetünk hozzá, ezt a csoportot hívják "fürtnek" (cluster</w:t>
            </w:r>
            <w:r>
              <w:rPr>
                <w:color w:val="000000"/>
                <w:sz w:val="22"/>
                <w:szCs w:val="22"/>
                <w:shd w:val="clear" w:color="auto" w:fill="FFFFFF"/>
              </w:rPr>
              <w:t>). A "fürtözés" tulajdonképpen a terheléselosztás egyik formája, segítségével lehetővé válik, hogy egy hálózatból ilyen csomópontokat egyszerűbben lehessen eltávolítani, vagy hozzádani - mindezt anélkül, hogy a rendszer működésében zavar keletkezne -, mert</w:t>
            </w:r>
            <w:r>
              <w:rPr>
                <w:color w:val="000000"/>
                <w:sz w:val="22"/>
                <w:szCs w:val="22"/>
                <w:shd w:val="clear" w:color="auto" w:fill="FFFFFF"/>
              </w:rPr>
              <w:t xml:space="preserve"> például automatikus migrációval, adatmentéssel migrálódnak a fizikailag sérült szerverekről az adatok egy másikra. Sokféle megoldás és megvalósítás létezik, de mindegyik célja az ún. rendelkezésre állási idő közelítése a 100% felé. Ideális esetben a fürtö</w:t>
            </w:r>
            <w:r>
              <w:rPr>
                <w:color w:val="000000"/>
                <w:sz w:val="22"/>
                <w:szCs w:val="22"/>
                <w:shd w:val="clear" w:color="auto" w:fill="FFFFFF"/>
              </w:rPr>
              <w:t>zött rendszerek létrehozása egy jól megtervezett és átgondolt terheléselosztási terv részét képezik, ahol különféle tervek és szabályok mentén osztják el (pl. párhuzamos feldolgozás) a beérkező kérelmeket a fürtök között.</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14. tranzakció</w:t>
            </w:r>
            <w:r>
              <w:rPr>
                <w:b/>
                <w:bCs/>
                <w:color w:val="000000"/>
                <w:highlight w:val="yellow"/>
              </w:rPr>
              <w:softHyphen/>
            </w:r>
            <w:r>
              <w:rPr>
                <w:b/>
                <w:bCs/>
                <w:color w:val="000000"/>
                <w:highlight w:val="yellow"/>
              </w:rPr>
              <w:softHyphen/>
              <w:t>s middleware: tra</w:t>
            </w:r>
            <w:r>
              <w:rPr>
                <w:b/>
                <w:bCs/>
                <w:color w:val="000000"/>
                <w:highlight w:val="yellow"/>
              </w:rPr>
              <w:t>nzakciók fogalma és tulajdonságai (ACID), tranzakciós rendszerek célja és tulajdonságai, összehasonlítása az RPC-vel</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 xml:space="preserve">Tranzakció: </w:t>
            </w:r>
          </w:p>
          <w:p w:rsidR="00000000" w:rsidRDefault="00057EAC">
            <w:pPr>
              <w:numPr>
                <w:ilvl w:val="0"/>
                <w:numId w:val="98"/>
              </w:numPr>
              <w:ind w:left="540"/>
              <w:textAlignment w:val="center"/>
              <w:rPr>
                <w:rFonts w:eastAsia="Times New Roman"/>
                <w:color w:val="000000"/>
              </w:rPr>
            </w:pPr>
            <w:r>
              <w:rPr>
                <w:rFonts w:eastAsia="Times New Roman"/>
                <w:color w:val="000000"/>
              </w:rPr>
              <w:t>Atomi folyamatr, mely minden lépése meg kell hogy valósuljon, vagy egyik sem.  Ezért visszapörgethetőnek kell lennie, és igaz</w:t>
            </w:r>
            <w:r>
              <w:rPr>
                <w:rFonts w:eastAsia="Times New Roman"/>
                <w:color w:val="000000"/>
              </w:rPr>
              <w:t>olnunk kell hogy ha megtörtén.</w:t>
            </w:r>
          </w:p>
          <w:p w:rsidR="00000000" w:rsidRDefault="00057EAC">
            <w:pPr>
              <w:pStyle w:val="NormlWeb"/>
              <w:spacing w:before="0" w:beforeAutospacing="0" w:after="0" w:afterAutospacing="0"/>
              <w:rPr>
                <w:color w:val="000000"/>
              </w:rPr>
            </w:pPr>
            <w:r>
              <w:rPr>
                <w:b/>
                <w:bCs/>
                <w:color w:val="000000"/>
              </w:rPr>
              <w:t>ACID:</w:t>
            </w:r>
          </w:p>
          <w:p w:rsidR="00000000" w:rsidRDefault="00057EAC">
            <w:pPr>
              <w:numPr>
                <w:ilvl w:val="0"/>
                <w:numId w:val="99"/>
              </w:numPr>
              <w:ind w:left="540"/>
              <w:textAlignment w:val="center"/>
              <w:rPr>
                <w:rFonts w:eastAsia="Times New Roman"/>
                <w:color w:val="000000"/>
              </w:rPr>
            </w:pPr>
            <w:r>
              <w:rPr>
                <w:rFonts w:eastAsia="Times New Roman"/>
                <w:b/>
                <w:bCs/>
                <w:color w:val="000000"/>
              </w:rPr>
              <w:t xml:space="preserve">Atomicity: </w:t>
            </w:r>
            <w:r>
              <w:rPr>
                <w:rFonts w:eastAsia="Times New Roman"/>
                <w:color w:val="000000"/>
              </w:rPr>
              <w:t xml:space="preserve">minden utasítás egységes: ha valami hiba történik, akkor nincs köztes állapot, vissza kell tértnünk konzisztens állapotba. Egy esemény atomi, nem osztható tovább, vagy megtörténik minden, vagy semmi. </w:t>
            </w:r>
          </w:p>
          <w:p w:rsidR="00000000" w:rsidRDefault="00057EAC">
            <w:pPr>
              <w:numPr>
                <w:ilvl w:val="0"/>
                <w:numId w:val="99"/>
              </w:numPr>
              <w:ind w:left="540"/>
              <w:textAlignment w:val="center"/>
              <w:rPr>
                <w:rFonts w:eastAsia="Times New Roman"/>
                <w:color w:val="000000"/>
              </w:rPr>
            </w:pPr>
            <w:r>
              <w:rPr>
                <w:rFonts w:eastAsia="Times New Roman"/>
                <w:b/>
                <w:bCs/>
                <w:color w:val="000000"/>
              </w:rPr>
              <w:t>Consist</w:t>
            </w:r>
            <w:r>
              <w:rPr>
                <w:rFonts w:eastAsia="Times New Roman"/>
                <w:b/>
                <w:bCs/>
                <w:color w:val="000000"/>
              </w:rPr>
              <w:t xml:space="preserve">eny: </w:t>
            </w:r>
            <w:r>
              <w:rPr>
                <w:rFonts w:eastAsia="Times New Roman"/>
                <w:color w:val="000000"/>
              </w:rPr>
              <w:t xml:space="preserve">konzisztens állapotok követik egymást </w:t>
            </w:r>
          </w:p>
          <w:p w:rsidR="00000000" w:rsidRDefault="00057EAC">
            <w:pPr>
              <w:numPr>
                <w:ilvl w:val="0"/>
                <w:numId w:val="99"/>
              </w:numPr>
              <w:ind w:left="540"/>
              <w:textAlignment w:val="center"/>
              <w:rPr>
                <w:rFonts w:eastAsia="Times New Roman"/>
                <w:color w:val="000000"/>
              </w:rPr>
            </w:pPr>
            <w:r>
              <w:rPr>
                <w:rFonts w:eastAsia="Times New Roman"/>
                <w:b/>
                <w:bCs/>
                <w:color w:val="000000"/>
              </w:rPr>
              <w:t xml:space="preserve">Isolation: </w:t>
            </w:r>
            <w:r>
              <w:rPr>
                <w:rFonts w:eastAsia="Times New Roman"/>
                <w:color w:val="000000"/>
              </w:rPr>
              <w:t>párhuzamosan futhatnak tranzakciók, de nincs hatásuk egymásra-db szinten sem. Zárolási mechanizmusok</w:t>
            </w:r>
          </w:p>
          <w:p w:rsidR="00000000" w:rsidRDefault="00057EAC">
            <w:pPr>
              <w:numPr>
                <w:ilvl w:val="0"/>
                <w:numId w:val="99"/>
              </w:numPr>
              <w:ind w:left="540"/>
              <w:textAlignment w:val="center"/>
              <w:rPr>
                <w:rFonts w:eastAsia="Times New Roman"/>
                <w:color w:val="000000"/>
              </w:rPr>
            </w:pPr>
            <w:r>
              <w:rPr>
                <w:rFonts w:eastAsia="Times New Roman"/>
                <w:b/>
                <w:bCs/>
                <w:color w:val="000000"/>
              </w:rPr>
              <w:t xml:space="preserve">Durability </w:t>
            </w:r>
            <w:r>
              <w:rPr>
                <w:rFonts w:eastAsia="Times New Roman"/>
                <w:color w:val="000000"/>
              </w:rPr>
              <w:t xml:space="preserve">: tranzakció halezárult, eredménye nem veszhet el. </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b/>
                <w:bCs/>
                <w:color w:val="000000"/>
              </w:rPr>
              <w:t>Ez kurvafontos összefoglaló a tár</w:t>
            </w:r>
            <w:r>
              <w:rPr>
                <w:b/>
                <w:bCs/>
                <w:color w:val="000000"/>
              </w:rPr>
              <w:t>gy teljesen zavaros felépítéséhez képest:</w:t>
            </w:r>
          </w:p>
          <w:p w:rsidR="00000000" w:rsidRDefault="00057EAC">
            <w:pPr>
              <w:pStyle w:val="NormlWeb"/>
              <w:spacing w:before="0" w:beforeAutospacing="0" w:after="0" w:afterAutospacing="0"/>
              <w:rPr>
                <w:color w:val="000000"/>
              </w:rPr>
            </w:pPr>
            <w:r>
              <w:rPr>
                <w:b/>
                <w:bCs/>
                <w:color w:val="000000"/>
              </w:rPr>
              <w:t xml:space="preserve">Integrációs rendszerek, azaz middleware architektúra alaptípusok fejlődés szerint: </w:t>
            </w:r>
          </w:p>
          <w:p w:rsidR="00000000" w:rsidRDefault="00057EAC">
            <w:pPr>
              <w:pStyle w:val="NormlWeb"/>
              <w:spacing w:before="0" w:beforeAutospacing="0" w:after="0" w:afterAutospacing="0"/>
            </w:pPr>
            <w:r>
              <w:rPr>
                <w:noProof/>
              </w:rPr>
              <w:drawing>
                <wp:inline distT="0" distB="0" distL="0" distR="0">
                  <wp:extent cx="5486400" cy="676275"/>
                  <wp:effectExtent l="0" t="0" r="0" b="9525"/>
                  <wp:docPr id="14" name="Kép 14" descr="C:\1083D865\0FF81E2A-E70C-4542-A8AC-7AF5E82FFF4B_elemei\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1083D865\0FF81E2A-E70C-4542-A8AC-7AF5E82FFF4B_elemei\image01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676275"/>
                          </a:xfrm>
                          <a:prstGeom prst="rect">
                            <a:avLst/>
                          </a:prstGeom>
                          <a:noFill/>
                          <a:ln>
                            <a:noFill/>
                          </a:ln>
                        </pic:spPr>
                      </pic:pic>
                    </a:graphicData>
                  </a:graphic>
                </wp:inline>
              </w:drawing>
            </w:r>
          </w:p>
          <w:p w:rsidR="00000000" w:rsidRDefault="00057EAC">
            <w:pPr>
              <w:numPr>
                <w:ilvl w:val="0"/>
                <w:numId w:val="100"/>
              </w:numPr>
              <w:ind w:left="540"/>
              <w:textAlignment w:val="center"/>
              <w:rPr>
                <w:rFonts w:eastAsia="Times New Roman"/>
                <w:b/>
                <w:bCs/>
                <w:color w:val="000000"/>
              </w:rPr>
            </w:pPr>
            <w:r>
              <w:rPr>
                <w:rFonts w:eastAsia="Times New Roman"/>
                <w:b/>
                <w:bCs/>
                <w:color w:val="000000"/>
              </w:rPr>
              <w:t xml:space="preserve">Socket: </w:t>
            </w:r>
            <w:r>
              <w:rPr>
                <w:rFonts w:eastAsia="Times New Roman"/>
                <w:color w:val="000000"/>
              </w:rPr>
              <w:t>TCP socket, valós idejű adattovábbítás</w:t>
            </w:r>
          </w:p>
          <w:p w:rsidR="00000000" w:rsidRDefault="00057EAC">
            <w:pPr>
              <w:numPr>
                <w:ilvl w:val="1"/>
                <w:numId w:val="100"/>
              </w:numPr>
              <w:ind w:left="1080"/>
              <w:textAlignment w:val="center"/>
              <w:rPr>
                <w:rFonts w:eastAsia="Times New Roman"/>
                <w:b/>
                <w:bCs/>
                <w:color w:val="000000"/>
              </w:rPr>
            </w:pPr>
            <w:r>
              <w:rPr>
                <w:rFonts w:eastAsia="Times New Roman"/>
                <w:b/>
                <w:bCs/>
                <w:color w:val="000000"/>
              </w:rPr>
              <w:t>Általában bináris adattovábbítás, TCP vagy UDP protokoll felett</w:t>
            </w:r>
          </w:p>
          <w:p w:rsidR="00000000" w:rsidRDefault="00057EAC">
            <w:pPr>
              <w:numPr>
                <w:ilvl w:val="1"/>
                <w:numId w:val="100"/>
              </w:numPr>
              <w:ind w:left="1080"/>
              <w:textAlignment w:val="center"/>
              <w:rPr>
                <w:rFonts w:eastAsia="Times New Roman"/>
                <w:b/>
                <w:bCs/>
                <w:color w:val="000000"/>
              </w:rPr>
            </w:pPr>
            <w:r>
              <w:rPr>
                <w:rFonts w:eastAsia="Times New Roman"/>
                <w:b/>
                <w:bCs/>
                <w:color w:val="000000"/>
              </w:rPr>
              <w:t xml:space="preserve">Állandó csatorna, ez a fapados megoldás </w:t>
            </w:r>
          </w:p>
          <w:p w:rsidR="00000000" w:rsidRDefault="00057EAC">
            <w:pPr>
              <w:numPr>
                <w:ilvl w:val="0"/>
                <w:numId w:val="100"/>
              </w:numPr>
              <w:ind w:left="540"/>
              <w:textAlignment w:val="center"/>
              <w:rPr>
                <w:rFonts w:eastAsia="Times New Roman"/>
                <w:b/>
                <w:bCs/>
                <w:color w:val="000000"/>
              </w:rPr>
            </w:pPr>
            <w:r>
              <w:rPr>
                <w:rFonts w:eastAsia="Times New Roman"/>
                <w:b/>
                <w:bCs/>
                <w:color w:val="000000"/>
              </w:rPr>
              <w:t>RPC - Rem</w:t>
            </w:r>
            <w:r>
              <w:rPr>
                <w:rFonts w:eastAsia="Times New Roman"/>
                <w:b/>
                <w:bCs/>
                <w:color w:val="000000"/>
              </w:rPr>
              <w:t xml:space="preserve">ote Process Call </w:t>
            </w:r>
            <w:r>
              <w:rPr>
                <w:rFonts w:eastAsia="Times New Roman"/>
                <w:color w:val="000000"/>
              </w:rPr>
              <w:t xml:space="preserve">- </w:t>
            </w:r>
            <w:r>
              <w:rPr>
                <w:rFonts w:eastAsia="Times New Roman"/>
                <w:b/>
                <w:bCs/>
                <w:color w:val="000000"/>
              </w:rPr>
              <w:t xml:space="preserve">távoli eljáráshívás </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Klasszikus szerver-kliens programozás</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Ami alatta socket alapon működik, elrejtődik</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Csatorna már nem csak adatotovábbításra jó, API hívásokat támogat</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Platform független</w:t>
            </w:r>
          </w:p>
          <w:p w:rsidR="00000000" w:rsidRDefault="00057EAC">
            <w:pPr>
              <w:numPr>
                <w:ilvl w:val="0"/>
                <w:numId w:val="101"/>
              </w:numPr>
              <w:ind w:left="540"/>
              <w:textAlignment w:val="center"/>
              <w:rPr>
                <w:rFonts w:eastAsia="Times New Roman"/>
                <w:b/>
                <w:bCs/>
                <w:color w:val="000000"/>
              </w:rPr>
            </w:pPr>
            <w:r>
              <w:rPr>
                <w:rFonts w:eastAsia="Times New Roman"/>
                <w:b/>
                <w:bCs/>
                <w:color w:val="000000"/>
              </w:rPr>
              <w:t xml:space="preserve">ORB - Object Request Broker - </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Objektumorientált</w:t>
            </w:r>
            <w:r>
              <w:rPr>
                <w:rFonts w:eastAsia="Times New Roman"/>
                <w:b/>
                <w:bCs/>
                <w:color w:val="000000"/>
              </w:rPr>
              <w:t>ság paradigmáit követi</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Távoli objektumok szabványosan kommunikálnak egymással</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Corba vagy Java-RMI</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Marshallign-unmarshalling, paraméterek és adatok szerializációja. Mostmár a csatorna elkódol komplexebb dolgokat</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Első megjelenése a nyelvfüggelten service-int</w:t>
            </w:r>
            <w:r>
              <w:rPr>
                <w:rFonts w:eastAsia="Times New Roman"/>
                <w:b/>
                <w:bCs/>
                <w:color w:val="000000"/>
              </w:rPr>
              <w:t xml:space="preserve">erface-eknek. </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Pl. COM, asszem</w:t>
            </w:r>
          </w:p>
          <w:p w:rsidR="00000000" w:rsidRDefault="00057EAC">
            <w:pPr>
              <w:numPr>
                <w:ilvl w:val="0"/>
                <w:numId w:val="101"/>
              </w:numPr>
              <w:ind w:left="540"/>
              <w:textAlignment w:val="center"/>
              <w:rPr>
                <w:rFonts w:eastAsia="Times New Roman"/>
                <w:b/>
                <w:bCs/>
                <w:color w:val="000000"/>
              </w:rPr>
            </w:pPr>
            <w:r>
              <w:rPr>
                <w:rFonts w:eastAsia="Times New Roman"/>
                <w:b/>
                <w:bCs/>
                <w:color w:val="000000"/>
              </w:rPr>
              <w:t>Üzenetkezelő rendszerek</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ORB-val párhuzamosan alakulnak ki</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 xml:space="preserve">Aszinkron </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 xml:space="preserve">Háttérben még mindig ccoket alapú </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Üzenetsorok megjelenése</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 xml:space="preserve">Nagy előnye a laza kapcsolás </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Garantált üzenetküldés, köztes üzenetküldések</w:t>
            </w:r>
          </w:p>
          <w:p w:rsidR="00000000" w:rsidRDefault="00057EAC">
            <w:pPr>
              <w:numPr>
                <w:ilvl w:val="0"/>
                <w:numId w:val="101"/>
              </w:numPr>
              <w:ind w:left="540"/>
              <w:textAlignment w:val="center"/>
              <w:rPr>
                <w:rFonts w:eastAsia="Times New Roman"/>
                <w:b/>
                <w:bCs/>
                <w:color w:val="000000"/>
              </w:rPr>
            </w:pPr>
            <w:r>
              <w:rPr>
                <w:rFonts w:eastAsia="Times New Roman"/>
                <w:b/>
                <w:bCs/>
                <w:color w:val="000000"/>
              </w:rPr>
              <w:t xml:space="preserve">Webservices - </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XML-en alapuló kommunikáció</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Egyesíti az RPC ORB üzenetküldés előnyeit</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 xml:space="preserve">WebServiceDefinitionLanguage alkalmazása WSDL </w:t>
            </w:r>
          </w:p>
          <w:p w:rsidR="00000000" w:rsidRDefault="00057EAC">
            <w:pPr>
              <w:numPr>
                <w:ilvl w:val="2"/>
                <w:numId w:val="101"/>
              </w:numPr>
              <w:ind w:left="1620"/>
              <w:textAlignment w:val="center"/>
              <w:rPr>
                <w:rFonts w:eastAsia="Times New Roman"/>
                <w:b/>
                <w:bCs/>
                <w:color w:val="000000"/>
              </w:rPr>
            </w:pPr>
            <w:r>
              <w:rPr>
                <w:rFonts w:eastAsia="Times New Roman"/>
                <w:b/>
                <w:bCs/>
                <w:color w:val="000000"/>
              </w:rPr>
              <w:t>Emiatt lesz nyelv és platformfüggetlen</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 xml:space="preserve">Universal Description, Discovery and Integration UDDI </w:t>
            </w:r>
          </w:p>
          <w:p w:rsidR="00000000" w:rsidRDefault="00057EAC">
            <w:pPr>
              <w:numPr>
                <w:ilvl w:val="2"/>
                <w:numId w:val="101"/>
              </w:numPr>
              <w:ind w:left="1620"/>
              <w:textAlignment w:val="center"/>
              <w:rPr>
                <w:rFonts w:eastAsia="Times New Roman"/>
                <w:b/>
                <w:bCs/>
                <w:color w:val="000000"/>
              </w:rPr>
            </w:pPr>
            <w:r>
              <w:rPr>
                <w:rFonts w:eastAsia="Times New Roman"/>
                <w:b/>
                <w:bCs/>
                <w:color w:val="000000"/>
              </w:rPr>
              <w:t>Önleíró interfészek</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Simple Object Access Prot</w:t>
            </w:r>
            <w:r>
              <w:rPr>
                <w:rFonts w:eastAsia="Times New Roman"/>
                <w:b/>
                <w:bCs/>
                <w:color w:val="000000"/>
              </w:rPr>
              <w:t xml:space="preserve">ocoll SOAP </w:t>
            </w:r>
          </w:p>
          <w:p w:rsidR="00000000" w:rsidRDefault="00057EAC">
            <w:pPr>
              <w:numPr>
                <w:ilvl w:val="2"/>
                <w:numId w:val="101"/>
              </w:numPr>
              <w:ind w:left="1620"/>
              <w:textAlignment w:val="center"/>
              <w:rPr>
                <w:rFonts w:eastAsia="Times New Roman"/>
                <w:b/>
                <w:bCs/>
                <w:color w:val="000000"/>
              </w:rPr>
            </w:pPr>
            <w:r>
              <w:rPr>
                <w:rFonts w:eastAsia="Times New Roman"/>
                <w:b/>
                <w:bCs/>
                <w:color w:val="000000"/>
              </w:rPr>
              <w:t>Klasszikus szabványos üzenetküldő nyelv</w:t>
            </w:r>
          </w:p>
          <w:p w:rsidR="00000000" w:rsidRDefault="00057EAC">
            <w:pPr>
              <w:numPr>
                <w:ilvl w:val="0"/>
                <w:numId w:val="101"/>
              </w:numPr>
              <w:ind w:left="540"/>
              <w:textAlignment w:val="center"/>
              <w:rPr>
                <w:rFonts w:eastAsia="Times New Roman"/>
                <w:b/>
                <w:bCs/>
                <w:color w:val="000000"/>
              </w:rPr>
            </w:pPr>
            <w:r>
              <w:rPr>
                <w:rFonts w:eastAsia="Times New Roman"/>
                <w:b/>
                <w:bCs/>
                <w:color w:val="000000"/>
              </w:rPr>
              <w:t>Enterprise Service Bus ESB</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Teljesen heterogén rendszerek szorosabban csatolt, specifikus és jó összeközése</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Protokoll és üzenet transzformáció,</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Message routing</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Minden kapcsolatra személyre szabható hogy ho</w:t>
            </w:r>
            <w:r>
              <w:rPr>
                <w:rFonts w:eastAsia="Times New Roman"/>
                <w:b/>
                <w:bCs/>
                <w:color w:val="000000"/>
              </w:rPr>
              <w:t>gyan valósítjuk meg</w:t>
            </w:r>
          </w:p>
          <w:p w:rsidR="00000000" w:rsidRDefault="00057EAC">
            <w:pPr>
              <w:numPr>
                <w:ilvl w:val="1"/>
                <w:numId w:val="101"/>
              </w:numPr>
              <w:ind w:left="1080"/>
              <w:textAlignment w:val="center"/>
              <w:rPr>
                <w:rFonts w:eastAsia="Times New Roman"/>
                <w:b/>
                <w:bCs/>
                <w:color w:val="000000"/>
              </w:rPr>
            </w:pPr>
            <w:r>
              <w:rPr>
                <w:rFonts w:eastAsia="Times New Roman"/>
                <w:b/>
                <w:bCs/>
                <w:color w:val="000000"/>
              </w:rPr>
              <w:t xml:space="preserve">Pl. JavaEE </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15. Üzenet alapú middleware: üzenet sorok, közzétevő-előfizető (publish-subcriber) architektúra, RPC és üzenet alapú megoldások összehasonlítása</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Üzenet alapú middelware:</w:t>
            </w:r>
          </w:p>
          <w:p w:rsidR="00000000" w:rsidRDefault="00057EAC">
            <w:pPr>
              <w:numPr>
                <w:ilvl w:val="0"/>
                <w:numId w:val="102"/>
              </w:numPr>
              <w:ind w:left="540"/>
              <w:textAlignment w:val="center"/>
              <w:rPr>
                <w:rFonts w:eastAsia="Times New Roman"/>
                <w:color w:val="000000"/>
              </w:rPr>
            </w:pPr>
            <w:r>
              <w:rPr>
                <w:rFonts w:eastAsia="Times New Roman"/>
                <w:color w:val="000000"/>
              </w:rPr>
              <w:t>Lásd, fentebbi felsorolás.</w:t>
            </w:r>
          </w:p>
          <w:p w:rsidR="00000000" w:rsidRDefault="00057EAC">
            <w:pPr>
              <w:numPr>
                <w:ilvl w:val="0"/>
                <w:numId w:val="102"/>
              </w:numPr>
              <w:ind w:left="540"/>
              <w:textAlignment w:val="center"/>
              <w:rPr>
                <w:rFonts w:eastAsia="Times New Roman"/>
                <w:color w:val="000000"/>
              </w:rPr>
            </w:pPr>
            <w:r>
              <w:rPr>
                <w:rFonts w:eastAsia="Times New Roman"/>
                <w:color w:val="000000"/>
              </w:rPr>
              <w:t xml:space="preserve">RPC és ORB amik </w:t>
            </w:r>
            <w:r>
              <w:rPr>
                <w:rFonts w:eastAsia="Times New Roman"/>
                <w:color w:val="000000"/>
              </w:rPr>
              <w:t xml:space="preserve">erre épülnek. </w:t>
            </w:r>
          </w:p>
          <w:p w:rsidR="00000000" w:rsidRDefault="00057EAC">
            <w:pPr>
              <w:numPr>
                <w:ilvl w:val="0"/>
                <w:numId w:val="102"/>
              </w:numPr>
              <w:ind w:left="540"/>
              <w:textAlignment w:val="center"/>
              <w:rPr>
                <w:rFonts w:eastAsia="Times New Roman"/>
                <w:color w:val="000000"/>
              </w:rPr>
            </w:pPr>
            <w:r>
              <w:rPr>
                <w:rFonts w:eastAsia="Times New Roman"/>
                <w:color w:val="000000"/>
              </w:rPr>
              <w:t>Üzenet lehet szinkron vagy aszinkron. Marshallign, unmarshalling itt is van</w:t>
            </w:r>
          </w:p>
          <w:p w:rsidR="00000000" w:rsidRDefault="00057EAC">
            <w:pPr>
              <w:pStyle w:val="NormlWeb"/>
              <w:spacing w:before="0" w:beforeAutospacing="0" w:after="0" w:afterAutospacing="0"/>
              <w:rPr>
                <w:color w:val="000000"/>
              </w:rPr>
            </w:pPr>
            <w:r>
              <w:rPr>
                <w:b/>
                <w:bCs/>
                <w:color w:val="000000"/>
              </w:rPr>
              <w:t>MOM - Message Oriented Middleware</w:t>
            </w:r>
          </w:p>
          <w:p w:rsidR="00000000" w:rsidRDefault="00057EAC">
            <w:pPr>
              <w:numPr>
                <w:ilvl w:val="0"/>
                <w:numId w:val="103"/>
              </w:numPr>
              <w:ind w:left="540"/>
              <w:textAlignment w:val="center"/>
              <w:rPr>
                <w:rFonts w:eastAsia="Times New Roman"/>
                <w:color w:val="000000"/>
              </w:rPr>
            </w:pPr>
            <w:r>
              <w:rPr>
                <w:rFonts w:eastAsia="Times New Roman"/>
                <w:color w:val="000000"/>
              </w:rPr>
              <w:t>A alkalmazás létrehozza az üzenetet</w:t>
            </w:r>
          </w:p>
          <w:p w:rsidR="00000000" w:rsidRDefault="00057EAC">
            <w:pPr>
              <w:numPr>
                <w:ilvl w:val="0"/>
                <w:numId w:val="103"/>
              </w:numPr>
              <w:ind w:left="540"/>
              <w:textAlignment w:val="center"/>
              <w:rPr>
                <w:rFonts w:eastAsia="Times New Roman"/>
                <w:color w:val="000000"/>
              </w:rPr>
            </w:pPr>
            <w:r>
              <w:rPr>
                <w:rFonts w:eastAsia="Times New Roman"/>
                <w:color w:val="000000"/>
              </w:rPr>
              <w:t>Elküldi azt a MOM-nak</w:t>
            </w:r>
          </w:p>
          <w:p w:rsidR="00000000" w:rsidRDefault="00057EAC">
            <w:pPr>
              <w:numPr>
                <w:ilvl w:val="0"/>
                <w:numId w:val="103"/>
              </w:numPr>
              <w:ind w:left="540"/>
              <w:textAlignment w:val="center"/>
              <w:rPr>
                <w:rFonts w:eastAsia="Times New Roman"/>
                <w:color w:val="000000"/>
              </w:rPr>
            </w:pPr>
            <w:r>
              <w:rPr>
                <w:rFonts w:eastAsia="Times New Roman"/>
                <w:color w:val="000000"/>
              </w:rPr>
              <w:t>Az üzenetkezelő átküldi az üzenetet</w:t>
            </w:r>
          </w:p>
          <w:p w:rsidR="00000000" w:rsidRDefault="00057EAC">
            <w:pPr>
              <w:numPr>
                <w:ilvl w:val="0"/>
                <w:numId w:val="103"/>
              </w:numPr>
              <w:ind w:left="540"/>
              <w:textAlignment w:val="center"/>
              <w:rPr>
                <w:rFonts w:eastAsia="Times New Roman"/>
                <w:color w:val="000000"/>
              </w:rPr>
            </w:pPr>
            <w:r>
              <w:rPr>
                <w:rFonts w:eastAsia="Times New Roman"/>
                <w:color w:val="000000"/>
              </w:rPr>
              <w:t>B alkalmazás olvas a sorból, majd fel</w:t>
            </w:r>
            <w:r>
              <w:rPr>
                <w:rFonts w:eastAsia="Times New Roman"/>
                <w:color w:val="000000"/>
              </w:rPr>
              <w:t xml:space="preserve">dolgozza az eseményt </w:t>
            </w:r>
          </w:p>
          <w:p w:rsidR="00000000" w:rsidRDefault="00057EAC">
            <w:pPr>
              <w:numPr>
                <w:ilvl w:val="0"/>
                <w:numId w:val="103"/>
              </w:numPr>
              <w:ind w:left="540"/>
              <w:textAlignment w:val="center"/>
              <w:rPr>
                <w:rFonts w:eastAsia="Times New Roman"/>
                <w:color w:val="000000"/>
              </w:rPr>
            </w:pPr>
            <w:r>
              <w:rPr>
                <w:rFonts w:eastAsia="Times New Roman"/>
                <w:noProof/>
                <w:color w:val="000000"/>
              </w:rPr>
              <w:drawing>
                <wp:inline distT="0" distB="0" distL="0" distR="0">
                  <wp:extent cx="3267075" cy="1790700"/>
                  <wp:effectExtent l="0" t="0" r="9525" b="0"/>
                  <wp:docPr id="15" name="Kép 15" descr="C:\1083D865\0FF81E2A-E70C-4542-A8AC-7AF5E82FFF4B_elemei\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1083D865\0FF81E2A-E70C-4542-A8AC-7AF5E82FFF4B_elemei\image01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7075" cy="1790700"/>
                          </a:xfrm>
                          <a:prstGeom prst="rect">
                            <a:avLst/>
                          </a:prstGeom>
                          <a:noFill/>
                          <a:ln>
                            <a:noFill/>
                          </a:ln>
                        </pic:spPr>
                      </pic:pic>
                    </a:graphicData>
                  </a:graphic>
                </wp:inline>
              </w:drawing>
            </w:r>
          </w:p>
          <w:p w:rsidR="00000000" w:rsidRDefault="00057EAC">
            <w:pPr>
              <w:pStyle w:val="NormlWeb"/>
              <w:spacing w:before="0" w:beforeAutospacing="0" w:after="0" w:afterAutospacing="0"/>
              <w:rPr>
                <w:color w:val="000000"/>
              </w:rPr>
            </w:pPr>
            <w:r>
              <w:rPr>
                <w:b/>
                <w:bCs/>
                <w:color w:val="000000"/>
              </w:rPr>
              <w:t>Publish-subscriber arch</w:t>
            </w:r>
            <w:r>
              <w:rPr>
                <w:b/>
                <w:bCs/>
                <w:color w:val="000000"/>
              </w:rPr>
              <w:t>itektúra:</w:t>
            </w:r>
          </w:p>
          <w:p w:rsidR="00000000" w:rsidRDefault="00057EAC">
            <w:pPr>
              <w:numPr>
                <w:ilvl w:val="0"/>
                <w:numId w:val="104"/>
              </w:numPr>
              <w:ind w:left="540"/>
              <w:textAlignment w:val="center"/>
              <w:rPr>
                <w:rFonts w:eastAsia="Times New Roman"/>
                <w:color w:val="000000"/>
              </w:rPr>
            </w:pPr>
            <w:r>
              <w:rPr>
                <w:rFonts w:eastAsia="Times New Roman"/>
                <w:noProof/>
                <w:color w:val="000000"/>
              </w:rPr>
              <w:drawing>
                <wp:inline distT="0" distB="0" distL="0" distR="0">
                  <wp:extent cx="4724400" cy="1762125"/>
                  <wp:effectExtent l="0" t="0" r="0" b="9525"/>
                  <wp:docPr id="16" name="Kép 16" descr="C:\1083D865\0FF81E2A-E70C-4542-A8AC-7AF5E82FFF4B_elemei\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1083D865\0FF81E2A-E70C-4542-A8AC-7AF5E82FFF4B_elemei\image01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24400" cy="1762125"/>
                          </a:xfrm>
                          <a:prstGeom prst="rect">
                            <a:avLst/>
                          </a:prstGeom>
                          <a:noFill/>
                          <a:ln>
                            <a:noFill/>
                          </a:ln>
                        </pic:spPr>
                      </pic:pic>
                    </a:graphicData>
                  </a:graphic>
                </wp:inline>
              </w:drawing>
            </w:r>
          </w:p>
          <w:p w:rsidR="00000000" w:rsidRDefault="00057EAC">
            <w:pPr>
              <w:numPr>
                <w:ilvl w:val="0"/>
                <w:numId w:val="105"/>
              </w:numPr>
              <w:ind w:left="540"/>
              <w:textAlignment w:val="center"/>
              <w:rPr>
                <w:rFonts w:eastAsia="Times New Roman"/>
              </w:rPr>
            </w:pPr>
            <w:r>
              <w:rPr>
                <w:rFonts w:ascii="Calibri" w:eastAsia="Times New Roman" w:hAnsi="Calibri" w:cs="Calibri"/>
                <w:sz w:val="22"/>
                <w:szCs w:val="22"/>
              </w:rPr>
              <w:t>Feliratkozók mindegyike megkapja az ünzetetet</w:t>
            </w:r>
          </w:p>
          <w:p w:rsidR="00000000" w:rsidRDefault="00057EAC">
            <w:pPr>
              <w:numPr>
                <w:ilvl w:val="0"/>
                <w:numId w:val="105"/>
              </w:numPr>
              <w:ind w:left="540"/>
              <w:textAlignment w:val="center"/>
              <w:rPr>
                <w:rFonts w:eastAsia="Times New Roman"/>
              </w:rPr>
            </w:pPr>
            <w:r>
              <w:rPr>
                <w:rFonts w:ascii="Calibri" w:eastAsia="Times New Roman" w:hAnsi="Calibri" w:cs="Calibri"/>
                <w:sz w:val="22"/>
                <w:szCs w:val="22"/>
              </w:rPr>
              <w:t xml:space="preserve">Üzenet fejlécében minden infó benne van </w:t>
            </w:r>
          </w:p>
          <w:p w:rsidR="00000000" w:rsidRDefault="00057EAC">
            <w:pPr>
              <w:numPr>
                <w:ilvl w:val="0"/>
                <w:numId w:val="105"/>
              </w:numPr>
              <w:ind w:left="540"/>
              <w:textAlignment w:val="center"/>
              <w:rPr>
                <w:rFonts w:eastAsia="Times New Roman"/>
              </w:rPr>
            </w:pPr>
            <w:r>
              <w:rPr>
                <w:rFonts w:ascii="Calibri" w:eastAsia="Times New Roman" w:hAnsi="Calibri" w:cs="Calibri"/>
                <w:sz w:val="22"/>
                <w:szCs w:val="22"/>
              </w:rPr>
              <w:t>Pl. CORBA vagy Java Messaging Service</w:t>
            </w:r>
          </w:p>
          <w:p w:rsidR="00000000" w:rsidRDefault="00057EAC">
            <w:pPr>
              <w:numPr>
                <w:ilvl w:val="0"/>
                <w:numId w:val="105"/>
              </w:numPr>
              <w:ind w:left="540"/>
              <w:textAlignment w:val="center"/>
              <w:rPr>
                <w:rFonts w:eastAsia="Times New Roman"/>
              </w:rPr>
            </w:pPr>
            <w:r>
              <w:rPr>
                <w:rFonts w:ascii="Calibri" w:eastAsia="Times New Roman" w:hAnsi="Calibri" w:cs="Calibri"/>
                <w:b/>
                <w:bCs/>
                <w:sz w:val="22"/>
                <w:szCs w:val="22"/>
              </w:rPr>
              <w:t>Vs. RPC:</w:t>
            </w:r>
          </w:p>
          <w:p w:rsidR="00000000" w:rsidRDefault="00057EAC">
            <w:pPr>
              <w:numPr>
                <w:ilvl w:val="1"/>
                <w:numId w:val="105"/>
              </w:numPr>
              <w:ind w:left="1080"/>
              <w:textAlignment w:val="center"/>
              <w:rPr>
                <w:rFonts w:eastAsia="Times New Roman"/>
              </w:rPr>
            </w:pPr>
            <w:r>
              <w:rPr>
                <w:rFonts w:ascii="Calibri" w:eastAsia="Times New Roman" w:hAnsi="Calibri" w:cs="Calibri"/>
                <w:b/>
                <w:bCs/>
                <w:sz w:val="22"/>
                <w:szCs w:val="22"/>
              </w:rPr>
              <w:t xml:space="preserve">RPC: </w:t>
            </w:r>
            <w:r>
              <w:rPr>
                <w:rFonts w:ascii="Calibri" w:eastAsia="Times New Roman" w:hAnsi="Calibri" w:cs="Calibri"/>
                <w:sz w:val="22"/>
                <w:szCs w:val="22"/>
              </w:rPr>
              <w:t>Remote Process Call, t</w:t>
            </w:r>
            <w:r>
              <w:rPr>
                <w:rFonts w:ascii="Calibri" w:eastAsia="Times New Roman" w:hAnsi="Calibri" w:cs="Calibri"/>
                <w:sz w:val="22"/>
                <w:szCs w:val="22"/>
              </w:rPr>
              <w:t>ávoli eljárás hívás - szerver kliens megvalósulás</w:t>
            </w:r>
          </w:p>
          <w:p w:rsidR="00000000" w:rsidRDefault="00057EAC">
            <w:pPr>
              <w:numPr>
                <w:ilvl w:val="2"/>
                <w:numId w:val="105"/>
              </w:numPr>
              <w:ind w:left="1620"/>
              <w:textAlignment w:val="center"/>
              <w:rPr>
                <w:rFonts w:eastAsia="Times New Roman"/>
              </w:rPr>
            </w:pPr>
            <w:r>
              <w:rPr>
                <w:rFonts w:ascii="Calibri" w:eastAsia="Times New Roman" w:hAnsi="Calibri" w:cs="Calibri"/>
                <w:sz w:val="22"/>
                <w:szCs w:val="22"/>
              </w:rPr>
              <w:t>Csatorna távoli eljárások végrehajtására</w:t>
            </w:r>
          </w:p>
          <w:p w:rsidR="00000000" w:rsidRDefault="00057EAC">
            <w:pPr>
              <w:numPr>
                <w:ilvl w:val="2"/>
                <w:numId w:val="105"/>
              </w:numPr>
              <w:ind w:left="1620"/>
              <w:textAlignment w:val="center"/>
              <w:rPr>
                <w:rFonts w:eastAsia="Times New Roman"/>
              </w:rPr>
            </w:pPr>
            <w:r>
              <w:rPr>
                <w:rFonts w:ascii="Calibri" w:eastAsia="Times New Roman" w:hAnsi="Calibri" w:cs="Calibri"/>
                <w:sz w:val="22"/>
                <w:szCs w:val="22"/>
              </w:rPr>
              <w:t xml:space="preserve">Interfészleírásra szükség van, csatorna dedikált, </w:t>
            </w:r>
          </w:p>
          <w:p w:rsidR="00000000" w:rsidRDefault="00057EAC">
            <w:pPr>
              <w:numPr>
                <w:ilvl w:val="1"/>
                <w:numId w:val="105"/>
              </w:numPr>
              <w:ind w:left="1080"/>
              <w:textAlignment w:val="center"/>
              <w:rPr>
                <w:rFonts w:eastAsia="Times New Roman"/>
              </w:rPr>
            </w:pPr>
            <w:r>
              <w:rPr>
                <w:rFonts w:ascii="Calibri" w:eastAsia="Times New Roman" w:hAnsi="Calibri" w:cs="Calibri"/>
                <w:sz w:val="22"/>
                <w:szCs w:val="22"/>
              </w:rPr>
              <w:t>Itt nincs szükség csatornára</w:t>
            </w:r>
          </w:p>
          <w:p w:rsidR="00000000" w:rsidRDefault="00057EAC">
            <w:pPr>
              <w:numPr>
                <w:ilvl w:val="1"/>
                <w:numId w:val="105"/>
              </w:numPr>
              <w:ind w:left="1080"/>
              <w:textAlignment w:val="center"/>
              <w:rPr>
                <w:rFonts w:eastAsia="Times New Roman"/>
              </w:rPr>
            </w:pPr>
            <w:r>
              <w:rPr>
                <w:rFonts w:ascii="Calibri" w:eastAsia="Times New Roman" w:hAnsi="Calibri" w:cs="Calibri"/>
                <w:sz w:val="22"/>
                <w:szCs w:val="22"/>
              </w:rPr>
              <w:t>Aszinkron több szolgáltatással is lhete kommunikálni</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16. Vállalat irányítási rendszerek. Célok, eszközök, tulajdonságok. Testreszabás, tesztelés.</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 xml:space="preserve">Vállalatirányítási rendszer: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Akkor lehet egy vállalat irányítási rendszeréről beszélni, ha meghatározott a vállalat stratégiája (politikája és céljai), majd a vá</w:t>
            </w:r>
            <w:r>
              <w:rPr>
                <w:rFonts w:ascii="Calibri" w:hAnsi="Calibri" w:cs="Calibri"/>
                <w:sz w:val="22"/>
                <w:szCs w:val="22"/>
              </w:rPr>
              <w:t xml:space="preserve">llalat vezetése a vállalat összes tevékenységét folyamatokba rendezve, ezek működésére </w:t>
            </w:r>
            <w:r>
              <w:rPr>
                <w:rFonts w:ascii="Calibri" w:hAnsi="Calibri" w:cs="Calibri"/>
                <w:sz w:val="22"/>
                <w:szCs w:val="22"/>
                <w:lang w:val="en-US"/>
              </w:rPr>
              <w:t>–</w:t>
            </w:r>
            <w:r>
              <w:rPr>
                <w:rFonts w:ascii="Calibri" w:hAnsi="Calibri" w:cs="Calibri"/>
                <w:sz w:val="22"/>
                <w:szCs w:val="22"/>
              </w:rPr>
              <w:t xml:space="preserve"> valamely vez</w:t>
            </w:r>
            <w:r>
              <w:rPr>
                <w:rFonts w:ascii="Calibri" w:hAnsi="Calibri" w:cs="Calibri"/>
                <w:sz w:val="22"/>
                <w:szCs w:val="22"/>
                <w:lang w:val="en-US"/>
              </w:rPr>
              <w:t>é</w:t>
            </w:r>
            <w:r>
              <w:rPr>
                <w:rFonts w:ascii="Calibri" w:hAnsi="Calibri" w:cs="Calibri"/>
                <w:sz w:val="22"/>
                <w:szCs w:val="22"/>
              </w:rPr>
              <w:t xml:space="preserve">rlő elv(ek) figyelembe vételével </w:t>
            </w:r>
            <w:r>
              <w:rPr>
                <w:rFonts w:ascii="Calibri" w:hAnsi="Calibri" w:cs="Calibri"/>
                <w:sz w:val="22"/>
                <w:szCs w:val="22"/>
                <w:lang w:val="en-US"/>
              </w:rPr>
              <w:t>–</w:t>
            </w:r>
            <w:r>
              <w:rPr>
                <w:rFonts w:ascii="Calibri" w:hAnsi="Calibri" w:cs="Calibri"/>
                <w:sz w:val="22"/>
                <w:szCs w:val="22"/>
              </w:rPr>
              <w:t xml:space="preserve"> meghat</w:t>
            </w:r>
            <w:r>
              <w:rPr>
                <w:rFonts w:ascii="Calibri" w:hAnsi="Calibri" w:cs="Calibri"/>
                <w:sz w:val="22"/>
                <w:szCs w:val="22"/>
                <w:lang w:val="en-US"/>
              </w:rPr>
              <w:t>á</w:t>
            </w:r>
            <w:r>
              <w:rPr>
                <w:rFonts w:ascii="Calibri" w:hAnsi="Calibri" w:cs="Calibri"/>
                <w:sz w:val="22"/>
                <w:szCs w:val="22"/>
              </w:rPr>
              <w:t>rozta a folyamatok v</w:t>
            </w:r>
            <w:r>
              <w:rPr>
                <w:rFonts w:ascii="Calibri" w:hAnsi="Calibri" w:cs="Calibri"/>
                <w:sz w:val="22"/>
                <w:szCs w:val="22"/>
                <w:lang w:val="en-US"/>
              </w:rPr>
              <w:t>é</w:t>
            </w:r>
            <w:r>
              <w:rPr>
                <w:rFonts w:ascii="Calibri" w:hAnsi="Calibri" w:cs="Calibri"/>
                <w:sz w:val="22"/>
                <w:szCs w:val="22"/>
              </w:rPr>
              <w:t>grehajt</w:t>
            </w:r>
            <w:r>
              <w:rPr>
                <w:rFonts w:ascii="Calibri" w:hAnsi="Calibri" w:cs="Calibri"/>
                <w:sz w:val="22"/>
                <w:szCs w:val="22"/>
                <w:lang w:val="en-US"/>
              </w:rPr>
              <w:t>á</w:t>
            </w:r>
            <w:r>
              <w:rPr>
                <w:rFonts w:ascii="Calibri" w:hAnsi="Calibri" w:cs="Calibri"/>
                <w:sz w:val="22"/>
                <w:szCs w:val="22"/>
              </w:rPr>
              <w:t>si szab</w:t>
            </w:r>
            <w:r>
              <w:rPr>
                <w:rFonts w:ascii="Calibri" w:hAnsi="Calibri" w:cs="Calibri"/>
                <w:sz w:val="22"/>
                <w:szCs w:val="22"/>
                <w:lang w:val="en-US"/>
              </w:rPr>
              <w:t>á</w:t>
            </w:r>
            <w:r>
              <w:rPr>
                <w:rFonts w:ascii="Calibri" w:hAnsi="Calibri" w:cs="Calibri"/>
                <w:sz w:val="22"/>
                <w:szCs w:val="22"/>
              </w:rPr>
              <w:t xml:space="preserve">lyait (a belső játékszabályokat). Ekkor a vállalat - a stratégiának </w:t>
            </w:r>
            <w:r>
              <w:rPr>
                <w:rFonts w:ascii="Calibri" w:hAnsi="Calibri" w:cs="Calibri"/>
                <w:sz w:val="22"/>
                <w:szCs w:val="22"/>
              </w:rPr>
              <w:t>és céljainak megvalósítása érdekében - tervezetten és szabályozottan működik, ahol ebbe a szabályozott működésbe beleértettük a folyamatos javítás, és az elvégzett tsevékenységek illetve eredmények szükséges igazolásának a rendszerét is.</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Típusok:</w:t>
            </w:r>
          </w:p>
          <w:p w:rsidR="00000000" w:rsidRDefault="00057EAC">
            <w:pPr>
              <w:numPr>
                <w:ilvl w:val="0"/>
                <w:numId w:val="106"/>
              </w:numPr>
              <w:ind w:left="540"/>
              <w:textAlignment w:val="center"/>
              <w:rPr>
                <w:rFonts w:eastAsia="Times New Roman"/>
              </w:rPr>
            </w:pPr>
            <w:r>
              <w:rPr>
                <w:rFonts w:ascii="Calibri" w:eastAsia="Times New Roman" w:hAnsi="Calibri" w:cs="Calibri"/>
                <w:b/>
                <w:bCs/>
                <w:sz w:val="22"/>
                <w:szCs w:val="22"/>
              </w:rPr>
              <w:t>Minőség</w:t>
            </w:r>
            <w:r>
              <w:rPr>
                <w:rFonts w:ascii="Calibri" w:eastAsia="Times New Roman" w:hAnsi="Calibri" w:cs="Calibri"/>
                <w:b/>
                <w:bCs/>
                <w:sz w:val="22"/>
                <w:szCs w:val="22"/>
              </w:rPr>
              <w:t xml:space="preserve">irányítási rendszer: </w:t>
            </w:r>
            <w:r>
              <w:rPr>
                <w:rFonts w:ascii="Calibri" w:eastAsia="Times New Roman" w:hAnsi="Calibri" w:cs="Calibri"/>
                <w:sz w:val="22"/>
                <w:szCs w:val="22"/>
              </w:rPr>
              <w:t>cég számára cél a működésének átláthatósága, stabilitása nagyon fontos. ISO 9001-es szabvány. A cél hogy kiszolgáljuk a usereket.</w:t>
            </w:r>
          </w:p>
          <w:p w:rsidR="00000000" w:rsidRDefault="00057EAC">
            <w:pPr>
              <w:numPr>
                <w:ilvl w:val="0"/>
                <w:numId w:val="106"/>
              </w:numPr>
              <w:ind w:left="540"/>
              <w:textAlignment w:val="center"/>
              <w:rPr>
                <w:rFonts w:eastAsia="Times New Roman"/>
              </w:rPr>
            </w:pPr>
            <w:r>
              <w:rPr>
                <w:rFonts w:ascii="Calibri" w:eastAsia="Times New Roman" w:hAnsi="Calibri" w:cs="Calibri"/>
                <w:b/>
                <w:bCs/>
                <w:sz w:val="22"/>
                <w:szCs w:val="22"/>
              </w:rPr>
              <w:t xml:space="preserve">Környezetközpontú irányítási rendszer: </w:t>
            </w:r>
            <w:r>
              <w:rPr>
                <w:rFonts w:ascii="Calibri" w:eastAsia="Times New Roman" w:hAnsi="Calibri" w:cs="Calibri"/>
                <w:sz w:val="22"/>
                <w:szCs w:val="22"/>
              </w:rPr>
              <w:t>vállalat a környezetszennyezést akarja csökkenteni… kajak faszom.</w:t>
            </w:r>
          </w:p>
          <w:p w:rsidR="00000000" w:rsidRDefault="00057EAC">
            <w:pPr>
              <w:numPr>
                <w:ilvl w:val="0"/>
                <w:numId w:val="106"/>
              </w:numPr>
              <w:ind w:left="540"/>
              <w:textAlignment w:val="center"/>
              <w:rPr>
                <w:rFonts w:eastAsia="Times New Roman"/>
              </w:rPr>
            </w:pPr>
            <w:r>
              <w:rPr>
                <w:rFonts w:ascii="Calibri" w:eastAsia="Times New Roman" w:hAnsi="Calibri" w:cs="Calibri"/>
                <w:b/>
                <w:bCs/>
                <w:sz w:val="22"/>
                <w:szCs w:val="22"/>
              </w:rPr>
              <w:t xml:space="preserve">Információbiztonsági irányítási rendszer: </w:t>
            </w:r>
            <w:r>
              <w:rPr>
                <w:rFonts w:ascii="Calibri" w:eastAsia="Times New Roman" w:hAnsi="Calibri" w:cs="Calibri"/>
                <w:sz w:val="22"/>
                <w:szCs w:val="22"/>
              </w:rPr>
              <w:t xml:space="preserve">működéés és a működőképesség folyamatosa fenntartása és biztosítása a különböző vesélyekkel szemben. Első sorban informatikai értelemben. </w:t>
            </w:r>
          </w:p>
          <w:p w:rsidR="00000000" w:rsidRDefault="00057EAC">
            <w:pPr>
              <w:numPr>
                <w:ilvl w:val="0"/>
                <w:numId w:val="106"/>
              </w:numPr>
              <w:ind w:left="540"/>
              <w:textAlignment w:val="center"/>
              <w:rPr>
                <w:rFonts w:eastAsia="Times New Roman"/>
              </w:rPr>
            </w:pPr>
            <w:r>
              <w:rPr>
                <w:rFonts w:ascii="Calibri" w:eastAsia="Times New Roman" w:hAnsi="Calibri" w:cs="Calibri"/>
                <w:b/>
                <w:bCs/>
                <w:sz w:val="22"/>
                <w:szCs w:val="22"/>
              </w:rPr>
              <w:t>Egészségvédelmi rendszer….</w:t>
            </w:r>
          </w:p>
          <w:p w:rsidR="00000000" w:rsidRDefault="00057EAC">
            <w:pPr>
              <w:pStyle w:val="NormlWeb"/>
              <w:spacing w:before="0" w:beforeAutospacing="0" w:after="0" w:afterAutospacing="0"/>
              <w:rPr>
                <w:rFonts w:ascii="Calibri" w:hAnsi="Calibri" w:cs="Calibri"/>
                <w:color w:val="222222"/>
                <w:sz w:val="21"/>
                <w:szCs w:val="21"/>
              </w:rPr>
            </w:pPr>
            <w:r>
              <w:rPr>
                <w:rFonts w:ascii="Calibri" w:hAnsi="Calibri" w:cs="Calibri"/>
                <w:color w:val="222222"/>
                <w:sz w:val="21"/>
                <w:szCs w:val="21"/>
              </w:rPr>
              <w:t> </w:t>
            </w:r>
          </w:p>
          <w:p w:rsidR="00000000" w:rsidRDefault="00057EAC">
            <w:pPr>
              <w:pStyle w:val="NormlWeb"/>
              <w:spacing w:before="0" w:beforeAutospacing="0" w:after="0" w:afterAutospacing="0"/>
              <w:rPr>
                <w:rFonts w:ascii="Calibri" w:hAnsi="Calibri" w:cs="Calibri"/>
                <w:sz w:val="21"/>
                <w:szCs w:val="21"/>
              </w:rPr>
            </w:pPr>
            <w:r>
              <w:rPr>
                <w:rFonts w:ascii="Calibri" w:hAnsi="Calibri" w:cs="Calibri"/>
                <w:color w:val="222222"/>
                <w:sz w:val="21"/>
                <w:szCs w:val="21"/>
                <w:shd w:val="clear" w:color="auto" w:fill="FFFFFF"/>
              </w:rPr>
              <w:t>A </w:t>
            </w:r>
            <w:r>
              <w:rPr>
                <w:rFonts w:ascii="Calibri" w:hAnsi="Calibri" w:cs="Calibri"/>
                <w:b/>
                <w:bCs/>
                <w:color w:val="222222"/>
                <w:sz w:val="21"/>
                <w:szCs w:val="21"/>
                <w:shd w:val="clear" w:color="auto" w:fill="FFFFFF"/>
              </w:rPr>
              <w:t>vállalatirányítási (</w:t>
            </w:r>
            <w:r>
              <w:rPr>
                <w:rFonts w:ascii="Calibri" w:hAnsi="Calibri" w:cs="Calibri"/>
                <w:b/>
                <w:bCs/>
                <w:i/>
                <w:iCs/>
                <w:color w:val="222222"/>
                <w:sz w:val="21"/>
                <w:szCs w:val="21"/>
                <w:shd w:val="clear" w:color="auto" w:fill="FFFFFF"/>
              </w:rPr>
              <w:t>corporate governance</w:t>
            </w:r>
            <w:r>
              <w:rPr>
                <w:rFonts w:ascii="Calibri" w:hAnsi="Calibri" w:cs="Calibri"/>
                <w:b/>
                <w:bCs/>
                <w:color w:val="222222"/>
                <w:sz w:val="21"/>
                <w:szCs w:val="21"/>
                <w:shd w:val="clear" w:color="auto" w:fill="FFFFFF"/>
              </w:rPr>
              <w:t>) in</w:t>
            </w:r>
            <w:r>
              <w:rPr>
                <w:rFonts w:ascii="Calibri" w:hAnsi="Calibri" w:cs="Calibri"/>
                <w:b/>
                <w:bCs/>
                <w:color w:val="222222"/>
                <w:sz w:val="21"/>
                <w:szCs w:val="21"/>
                <w:shd w:val="clear" w:color="auto" w:fill="FFFFFF"/>
              </w:rPr>
              <w:t>formációs rendszer</w:t>
            </w:r>
            <w:r>
              <w:rPr>
                <w:rFonts w:ascii="Calibri" w:hAnsi="Calibri" w:cs="Calibri"/>
                <w:color w:val="222222"/>
                <w:sz w:val="21"/>
                <w:szCs w:val="21"/>
                <w:shd w:val="clear" w:color="auto" w:fill="FFFFFF"/>
              </w:rPr>
              <w:t> – a szakirodalomban egyre inkább ERP-ként emlegetett </w:t>
            </w:r>
            <w:hyperlink r:id="rId54" w:history="1">
              <w:r>
                <w:rPr>
                  <w:rStyle w:val="Hiperhivatkozs"/>
                  <w:rFonts w:ascii="Calibri" w:hAnsi="Calibri" w:cs="Calibri"/>
                  <w:sz w:val="21"/>
                  <w:szCs w:val="21"/>
                  <w:shd w:val="clear" w:color="auto" w:fill="FFFFFF"/>
                </w:rPr>
                <w:t>információs rendszer</w:t>
              </w:r>
            </w:hyperlink>
            <w:r>
              <w:rPr>
                <w:rFonts w:ascii="Calibri" w:hAnsi="Calibri" w:cs="Calibri"/>
                <w:color w:val="222222"/>
                <w:sz w:val="21"/>
                <w:szCs w:val="21"/>
                <w:shd w:val="clear" w:color="auto" w:fill="FFFFFF"/>
              </w:rPr>
              <w:t> – a </w:t>
            </w:r>
            <w:hyperlink r:id="rId55" w:history="1">
              <w:r>
                <w:rPr>
                  <w:rStyle w:val="Hiperhivatkozs"/>
                  <w:rFonts w:ascii="Calibri" w:hAnsi="Calibri" w:cs="Calibri"/>
                  <w:sz w:val="21"/>
                  <w:szCs w:val="21"/>
                  <w:shd w:val="clear" w:color="auto" w:fill="FFFFFF"/>
                </w:rPr>
                <w:t>vállalat</w:t>
              </w:r>
            </w:hyperlink>
            <w:r>
              <w:rPr>
                <w:rFonts w:ascii="Calibri" w:hAnsi="Calibri" w:cs="Calibri"/>
                <w:color w:val="222222"/>
                <w:sz w:val="21"/>
                <w:szCs w:val="21"/>
                <w:shd w:val="clear" w:color="auto" w:fill="FFFFFF"/>
              </w:rPr>
              <w:t> környezetére, belső működésére és a vállalat</w:t>
            </w:r>
            <w:r>
              <w:rPr>
                <w:rFonts w:ascii="Calibri" w:hAnsi="Calibri" w:cs="Calibri"/>
                <w:color w:val="222222"/>
                <w:sz w:val="21"/>
                <w:szCs w:val="21"/>
                <w:shd w:val="clear" w:color="auto" w:fill="FFFFFF"/>
                <w:lang w:val="en-US"/>
              </w:rPr>
              <w:t>–</w:t>
            </w:r>
            <w:r>
              <w:rPr>
                <w:rFonts w:ascii="Calibri" w:hAnsi="Calibri" w:cs="Calibri"/>
                <w:color w:val="222222"/>
                <w:sz w:val="21"/>
                <w:szCs w:val="21"/>
                <w:shd w:val="clear" w:color="auto" w:fill="FFFFFF"/>
              </w:rPr>
              <w:t>k</w:t>
            </w:r>
            <w:r>
              <w:rPr>
                <w:rFonts w:ascii="Calibri" w:hAnsi="Calibri" w:cs="Calibri"/>
                <w:color w:val="222222"/>
                <w:sz w:val="21"/>
                <w:szCs w:val="21"/>
                <w:shd w:val="clear" w:color="auto" w:fill="FFFFFF"/>
                <w:lang w:val="en-US"/>
              </w:rPr>
              <w:t>ö</w:t>
            </w:r>
            <w:r>
              <w:rPr>
                <w:rFonts w:ascii="Calibri" w:hAnsi="Calibri" w:cs="Calibri"/>
                <w:color w:val="222222"/>
                <w:sz w:val="21"/>
                <w:szCs w:val="21"/>
                <w:shd w:val="clear" w:color="auto" w:fill="FFFFFF"/>
              </w:rPr>
              <w:t>rnyezet tranzakci</w:t>
            </w:r>
            <w:r>
              <w:rPr>
                <w:rFonts w:ascii="Calibri" w:hAnsi="Calibri" w:cs="Calibri"/>
                <w:color w:val="222222"/>
                <w:sz w:val="21"/>
                <w:szCs w:val="21"/>
                <w:shd w:val="clear" w:color="auto" w:fill="FFFFFF"/>
                <w:lang w:val="en-US"/>
              </w:rPr>
              <w:t>ó</w:t>
            </w:r>
            <w:r>
              <w:rPr>
                <w:rFonts w:ascii="Calibri" w:hAnsi="Calibri" w:cs="Calibri"/>
                <w:color w:val="222222"/>
                <w:sz w:val="21"/>
                <w:szCs w:val="21"/>
                <w:shd w:val="clear" w:color="auto" w:fill="FFFFFF"/>
              </w:rPr>
              <w:t>ira vonatkoz</w:t>
            </w:r>
            <w:r>
              <w:rPr>
                <w:rFonts w:ascii="Calibri" w:hAnsi="Calibri" w:cs="Calibri"/>
                <w:color w:val="222222"/>
                <w:sz w:val="21"/>
                <w:szCs w:val="21"/>
                <w:shd w:val="clear" w:color="auto" w:fill="FFFFFF"/>
                <w:lang w:val="en-US"/>
              </w:rPr>
              <w:t>ó</w:t>
            </w:r>
            <w:r>
              <w:rPr>
                <w:rFonts w:ascii="Calibri" w:hAnsi="Calibri" w:cs="Calibri"/>
                <w:color w:val="222222"/>
                <w:sz w:val="21"/>
                <w:szCs w:val="21"/>
                <w:shd w:val="clear" w:color="auto" w:fill="FFFFFF"/>
              </w:rPr>
              <w:t xml:space="preserve"> inform</w:t>
            </w:r>
            <w:r>
              <w:rPr>
                <w:rFonts w:ascii="Calibri" w:hAnsi="Calibri" w:cs="Calibri"/>
                <w:color w:val="222222"/>
                <w:sz w:val="21"/>
                <w:szCs w:val="21"/>
                <w:shd w:val="clear" w:color="auto" w:fill="FFFFFF"/>
                <w:lang w:val="en-US"/>
              </w:rPr>
              <w:t>á</w:t>
            </w:r>
            <w:r>
              <w:rPr>
                <w:rFonts w:ascii="Calibri" w:hAnsi="Calibri" w:cs="Calibri"/>
                <w:color w:val="222222"/>
                <w:sz w:val="21"/>
                <w:szCs w:val="21"/>
                <w:shd w:val="clear" w:color="auto" w:fill="FFFFFF"/>
              </w:rPr>
              <w:t>ci</w:t>
            </w:r>
            <w:r>
              <w:rPr>
                <w:rFonts w:ascii="Calibri" w:hAnsi="Calibri" w:cs="Calibri"/>
                <w:color w:val="222222"/>
                <w:sz w:val="21"/>
                <w:szCs w:val="21"/>
                <w:shd w:val="clear" w:color="auto" w:fill="FFFFFF"/>
                <w:lang w:val="en-US"/>
              </w:rPr>
              <w:t>ó</w:t>
            </w:r>
            <w:r>
              <w:rPr>
                <w:rFonts w:ascii="Calibri" w:hAnsi="Calibri" w:cs="Calibri"/>
                <w:color w:val="222222"/>
                <w:sz w:val="21"/>
                <w:szCs w:val="21"/>
                <w:shd w:val="clear" w:color="auto" w:fill="FFFFFF"/>
              </w:rPr>
              <w:t>k koordin</w:t>
            </w:r>
            <w:r>
              <w:rPr>
                <w:rFonts w:ascii="Calibri" w:hAnsi="Calibri" w:cs="Calibri"/>
                <w:color w:val="222222"/>
                <w:sz w:val="21"/>
                <w:szCs w:val="21"/>
                <w:shd w:val="clear" w:color="auto" w:fill="FFFFFF"/>
                <w:lang w:val="en-US"/>
              </w:rPr>
              <w:t>á</w:t>
            </w:r>
            <w:r>
              <w:rPr>
                <w:rFonts w:ascii="Calibri" w:hAnsi="Calibri" w:cs="Calibri"/>
                <w:color w:val="222222"/>
                <w:sz w:val="21"/>
                <w:szCs w:val="21"/>
                <w:shd w:val="clear" w:color="auto" w:fill="FFFFFF"/>
              </w:rPr>
              <w:t xml:space="preserve">lt </w:t>
            </w:r>
            <w:r>
              <w:rPr>
                <w:rFonts w:ascii="Calibri" w:hAnsi="Calibri" w:cs="Calibri"/>
                <w:color w:val="222222"/>
                <w:sz w:val="21"/>
                <w:szCs w:val="21"/>
                <w:shd w:val="clear" w:color="auto" w:fill="FFFFFF"/>
                <w:lang w:val="en-US"/>
              </w:rPr>
              <w:t>é</w:t>
            </w:r>
            <w:r>
              <w:rPr>
                <w:rFonts w:ascii="Calibri" w:hAnsi="Calibri" w:cs="Calibri"/>
                <w:color w:val="222222"/>
                <w:sz w:val="21"/>
                <w:szCs w:val="21"/>
                <w:shd w:val="clear" w:color="auto" w:fill="FFFFFF"/>
              </w:rPr>
              <w:t>s folyamatos beszerz</w:t>
            </w:r>
            <w:r>
              <w:rPr>
                <w:rFonts w:ascii="Calibri" w:hAnsi="Calibri" w:cs="Calibri"/>
                <w:color w:val="222222"/>
                <w:sz w:val="21"/>
                <w:szCs w:val="21"/>
                <w:shd w:val="clear" w:color="auto" w:fill="FFFFFF"/>
                <w:lang w:val="en-US"/>
              </w:rPr>
              <w:t>é</w:t>
            </w:r>
            <w:r>
              <w:rPr>
                <w:rFonts w:ascii="Calibri" w:hAnsi="Calibri" w:cs="Calibri"/>
                <w:color w:val="222222"/>
                <w:sz w:val="21"/>
                <w:szCs w:val="21"/>
                <w:shd w:val="clear" w:color="auto" w:fill="FFFFFF"/>
              </w:rPr>
              <w:t>s</w:t>
            </w:r>
            <w:r>
              <w:rPr>
                <w:rFonts w:ascii="Calibri" w:hAnsi="Calibri" w:cs="Calibri"/>
                <w:color w:val="222222"/>
                <w:sz w:val="21"/>
                <w:szCs w:val="21"/>
                <w:shd w:val="clear" w:color="auto" w:fill="FFFFFF"/>
                <w:lang w:val="en-US"/>
              </w:rPr>
              <w:t>é</w:t>
            </w:r>
            <w:r>
              <w:rPr>
                <w:rFonts w:ascii="Calibri" w:hAnsi="Calibri" w:cs="Calibri"/>
                <w:color w:val="222222"/>
                <w:sz w:val="21"/>
                <w:szCs w:val="21"/>
                <w:shd w:val="clear" w:color="auto" w:fill="FFFFFF"/>
              </w:rPr>
              <w:t>t, feldolgoz</w:t>
            </w:r>
            <w:r>
              <w:rPr>
                <w:rFonts w:ascii="Calibri" w:hAnsi="Calibri" w:cs="Calibri"/>
                <w:color w:val="222222"/>
                <w:sz w:val="21"/>
                <w:szCs w:val="21"/>
                <w:shd w:val="clear" w:color="auto" w:fill="FFFFFF"/>
                <w:lang w:val="en-US"/>
              </w:rPr>
              <w:t>á</w:t>
            </w:r>
            <w:r>
              <w:rPr>
                <w:rFonts w:ascii="Calibri" w:hAnsi="Calibri" w:cs="Calibri"/>
                <w:color w:val="222222"/>
                <w:sz w:val="21"/>
                <w:szCs w:val="21"/>
                <w:shd w:val="clear" w:color="auto" w:fill="FFFFFF"/>
              </w:rPr>
              <w:t>s</w:t>
            </w:r>
            <w:r>
              <w:rPr>
                <w:rFonts w:ascii="Calibri" w:hAnsi="Calibri" w:cs="Calibri"/>
                <w:color w:val="222222"/>
                <w:sz w:val="21"/>
                <w:szCs w:val="21"/>
                <w:shd w:val="clear" w:color="auto" w:fill="FFFFFF"/>
                <w:lang w:val="en-US"/>
              </w:rPr>
              <w:t>á</w:t>
            </w:r>
            <w:r>
              <w:rPr>
                <w:rFonts w:ascii="Calibri" w:hAnsi="Calibri" w:cs="Calibri"/>
                <w:color w:val="222222"/>
                <w:sz w:val="21"/>
                <w:szCs w:val="21"/>
                <w:shd w:val="clear" w:color="auto" w:fill="FFFFFF"/>
              </w:rPr>
              <w:t>t, t</w:t>
            </w:r>
            <w:r>
              <w:rPr>
                <w:rFonts w:ascii="Calibri" w:hAnsi="Calibri" w:cs="Calibri"/>
                <w:color w:val="222222"/>
                <w:sz w:val="21"/>
                <w:szCs w:val="21"/>
                <w:shd w:val="clear" w:color="auto" w:fill="FFFFFF"/>
                <w:lang w:val="en-US"/>
              </w:rPr>
              <w:t>á</w:t>
            </w:r>
            <w:r>
              <w:rPr>
                <w:rFonts w:ascii="Calibri" w:hAnsi="Calibri" w:cs="Calibri"/>
                <w:color w:val="222222"/>
                <w:sz w:val="21"/>
                <w:szCs w:val="21"/>
                <w:shd w:val="clear" w:color="auto" w:fill="FFFFFF"/>
              </w:rPr>
              <w:t>rol</w:t>
            </w:r>
            <w:r>
              <w:rPr>
                <w:rFonts w:ascii="Calibri" w:hAnsi="Calibri" w:cs="Calibri"/>
                <w:color w:val="222222"/>
                <w:sz w:val="21"/>
                <w:szCs w:val="21"/>
                <w:shd w:val="clear" w:color="auto" w:fill="FFFFFF"/>
                <w:lang w:val="en-US"/>
              </w:rPr>
              <w:t>á</w:t>
            </w:r>
            <w:r>
              <w:rPr>
                <w:rFonts w:ascii="Calibri" w:hAnsi="Calibri" w:cs="Calibri"/>
                <w:color w:val="222222"/>
                <w:sz w:val="21"/>
                <w:szCs w:val="21"/>
                <w:shd w:val="clear" w:color="auto" w:fill="FFFFFF"/>
              </w:rPr>
              <w:t>s</w:t>
            </w:r>
            <w:r>
              <w:rPr>
                <w:rFonts w:ascii="Calibri" w:hAnsi="Calibri" w:cs="Calibri"/>
                <w:color w:val="222222"/>
                <w:sz w:val="21"/>
                <w:szCs w:val="21"/>
                <w:shd w:val="clear" w:color="auto" w:fill="FFFFFF"/>
                <w:lang w:val="en-US"/>
              </w:rPr>
              <w:t>á</w:t>
            </w:r>
            <w:r>
              <w:rPr>
                <w:rFonts w:ascii="Calibri" w:hAnsi="Calibri" w:cs="Calibri"/>
                <w:color w:val="222222"/>
                <w:sz w:val="21"/>
                <w:szCs w:val="21"/>
                <w:shd w:val="clear" w:color="auto" w:fill="FFFFFF"/>
              </w:rPr>
              <w:t xml:space="preserve">t </w:t>
            </w:r>
            <w:r>
              <w:rPr>
                <w:rFonts w:ascii="Calibri" w:hAnsi="Calibri" w:cs="Calibri"/>
                <w:color w:val="222222"/>
                <w:sz w:val="21"/>
                <w:szCs w:val="21"/>
                <w:shd w:val="clear" w:color="auto" w:fill="FFFFFF"/>
                <w:lang w:val="en-US"/>
              </w:rPr>
              <w:t>é</w:t>
            </w:r>
            <w:r>
              <w:rPr>
                <w:rFonts w:ascii="Calibri" w:hAnsi="Calibri" w:cs="Calibri"/>
                <w:color w:val="222222"/>
                <w:sz w:val="21"/>
                <w:szCs w:val="21"/>
                <w:shd w:val="clear" w:color="auto" w:fill="FFFFFF"/>
              </w:rPr>
              <w:t>s szolg</w:t>
            </w:r>
            <w:r>
              <w:rPr>
                <w:rFonts w:ascii="Calibri" w:hAnsi="Calibri" w:cs="Calibri"/>
                <w:color w:val="222222"/>
                <w:sz w:val="21"/>
                <w:szCs w:val="21"/>
                <w:shd w:val="clear" w:color="auto" w:fill="FFFFFF"/>
                <w:lang w:val="en-US"/>
              </w:rPr>
              <w:t>á</w:t>
            </w:r>
            <w:r>
              <w:rPr>
                <w:rFonts w:ascii="Calibri" w:hAnsi="Calibri" w:cs="Calibri"/>
                <w:color w:val="222222"/>
                <w:sz w:val="21"/>
                <w:szCs w:val="21"/>
                <w:shd w:val="clear" w:color="auto" w:fill="FFFFFF"/>
              </w:rPr>
              <w:t>ltat</w:t>
            </w:r>
            <w:r>
              <w:rPr>
                <w:rFonts w:ascii="Calibri" w:hAnsi="Calibri" w:cs="Calibri"/>
                <w:color w:val="222222"/>
                <w:sz w:val="21"/>
                <w:szCs w:val="21"/>
                <w:shd w:val="clear" w:color="auto" w:fill="FFFFFF"/>
                <w:lang w:val="en-US"/>
              </w:rPr>
              <w:t>á</w:t>
            </w:r>
            <w:r>
              <w:rPr>
                <w:rFonts w:ascii="Calibri" w:hAnsi="Calibri" w:cs="Calibri"/>
                <w:color w:val="222222"/>
                <w:sz w:val="21"/>
                <w:szCs w:val="21"/>
                <w:shd w:val="clear" w:color="auto" w:fill="FFFFFF"/>
              </w:rPr>
              <w:t>s</w:t>
            </w:r>
            <w:r>
              <w:rPr>
                <w:rFonts w:ascii="Calibri" w:hAnsi="Calibri" w:cs="Calibri"/>
                <w:color w:val="222222"/>
                <w:sz w:val="21"/>
                <w:szCs w:val="21"/>
                <w:shd w:val="clear" w:color="auto" w:fill="FFFFFF"/>
                <w:lang w:val="en-US"/>
              </w:rPr>
              <w:t>á</w:t>
            </w:r>
            <w:r>
              <w:rPr>
                <w:rFonts w:ascii="Calibri" w:hAnsi="Calibri" w:cs="Calibri"/>
                <w:color w:val="222222"/>
                <w:sz w:val="21"/>
                <w:szCs w:val="21"/>
                <w:shd w:val="clear" w:color="auto" w:fill="FFFFFF"/>
              </w:rPr>
              <w:t>t v</w:t>
            </w:r>
            <w:r>
              <w:rPr>
                <w:rFonts w:ascii="Calibri" w:hAnsi="Calibri" w:cs="Calibri"/>
                <w:color w:val="222222"/>
                <w:sz w:val="21"/>
                <w:szCs w:val="21"/>
                <w:shd w:val="clear" w:color="auto" w:fill="FFFFFF"/>
                <w:lang w:val="en-US"/>
              </w:rPr>
              <w:t>é</w:t>
            </w:r>
            <w:r>
              <w:rPr>
                <w:rFonts w:ascii="Calibri" w:hAnsi="Calibri" w:cs="Calibri"/>
                <w:color w:val="222222"/>
                <w:sz w:val="21"/>
                <w:szCs w:val="21"/>
                <w:shd w:val="clear" w:color="auto" w:fill="FFFFFF"/>
              </w:rPr>
              <w:t>gző személyek</w:t>
            </w:r>
            <w:r>
              <w:rPr>
                <w:rFonts w:ascii="Calibri" w:hAnsi="Calibri" w:cs="Calibri"/>
                <w:color w:val="222222"/>
                <w:sz w:val="21"/>
                <w:szCs w:val="21"/>
                <w:shd w:val="clear" w:color="auto" w:fill="FFFFFF"/>
              </w:rPr>
              <w:t>, tevékenységek, valamint a funkciók ellátását lehetővé tevő hardver- és szoftvereszközök összessége.</w:t>
            </w:r>
          </w:p>
          <w:p w:rsidR="00000000" w:rsidRDefault="00057EAC">
            <w:pPr>
              <w:pStyle w:val="NormlWeb"/>
              <w:spacing w:before="0" w:beforeAutospacing="0" w:after="0" w:afterAutospacing="0"/>
              <w:rPr>
                <w:rFonts w:ascii="Calibri" w:hAnsi="Calibri" w:cs="Calibri"/>
                <w:color w:val="222222"/>
                <w:sz w:val="21"/>
                <w:szCs w:val="21"/>
              </w:rPr>
            </w:pPr>
            <w:r>
              <w:rPr>
                <w:rFonts w:ascii="Calibri" w:hAnsi="Calibri" w:cs="Calibri"/>
                <w:color w:val="222222"/>
                <w:sz w:val="21"/>
                <w:szCs w:val="21"/>
                <w:shd w:val="clear" w:color="auto" w:fill="FFFFFF"/>
              </w:rPr>
              <w:t>Szigorúan véve az ERP elnevezés egy szűkebb kategóriára vonatkozik: a vállalati erőforrás-tervező (</w:t>
            </w:r>
            <w:r>
              <w:rPr>
                <w:rFonts w:ascii="Calibri" w:hAnsi="Calibri" w:cs="Calibri"/>
                <w:i/>
                <w:iCs/>
                <w:color w:val="222222"/>
                <w:sz w:val="21"/>
                <w:szCs w:val="21"/>
                <w:shd w:val="clear" w:color="auto" w:fill="FFFFFF"/>
              </w:rPr>
              <w:t>Enterprise Resource Planning</w:t>
            </w:r>
            <w:r>
              <w:rPr>
                <w:rFonts w:ascii="Calibri" w:hAnsi="Calibri" w:cs="Calibri"/>
                <w:color w:val="222222"/>
                <w:sz w:val="21"/>
                <w:szCs w:val="21"/>
                <w:shd w:val="clear" w:color="auto" w:fill="FFFFFF"/>
              </w:rPr>
              <w:t>) rövidítése. A gyakorlatban azonban az egész rendszer elnevezésére is meghonosodott az ERP rövidítés.</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color w:val="222222"/>
                <w:sz w:val="21"/>
                <w:szCs w:val="21"/>
              </w:rPr>
            </w:pPr>
            <w:r>
              <w:rPr>
                <w:rFonts w:ascii="Calibri" w:hAnsi="Calibri" w:cs="Calibri"/>
                <w:b/>
                <w:bCs/>
                <w:color w:val="222222"/>
                <w:sz w:val="21"/>
                <w:szCs w:val="21"/>
                <w:shd w:val="clear" w:color="auto" w:fill="FFFFFF"/>
              </w:rPr>
              <w:t>Az információs rendszer fő összetevői:</w:t>
            </w:r>
          </w:p>
          <w:p w:rsidR="00000000" w:rsidRDefault="00057EAC">
            <w:pPr>
              <w:numPr>
                <w:ilvl w:val="0"/>
                <w:numId w:val="107"/>
              </w:numPr>
              <w:ind w:left="540"/>
              <w:textAlignment w:val="center"/>
              <w:rPr>
                <w:rFonts w:ascii="Calibri" w:eastAsia="Times New Roman" w:hAnsi="Calibri" w:cs="Calibri"/>
                <w:color w:val="222222"/>
                <w:sz w:val="21"/>
                <w:szCs w:val="21"/>
              </w:rPr>
            </w:pPr>
            <w:r>
              <w:rPr>
                <w:rFonts w:ascii="Calibri" w:eastAsia="Times New Roman" w:hAnsi="Calibri" w:cs="Calibri"/>
                <w:color w:val="222222"/>
                <w:sz w:val="21"/>
                <w:szCs w:val="21"/>
                <w:shd w:val="clear" w:color="auto" w:fill="FFFFFF"/>
              </w:rPr>
              <w:t>az </w:t>
            </w:r>
            <w:hyperlink r:id="rId56" w:history="1">
              <w:r>
                <w:rPr>
                  <w:rStyle w:val="Hiperhivatkozs"/>
                  <w:rFonts w:ascii="Calibri" w:eastAsia="Times New Roman" w:hAnsi="Calibri" w:cs="Calibri"/>
                  <w:sz w:val="21"/>
                  <w:szCs w:val="21"/>
                  <w:shd w:val="clear" w:color="auto" w:fill="FFFFFF"/>
                </w:rPr>
                <w:t>ember</w:t>
              </w:r>
            </w:hyperlink>
            <w:r>
              <w:rPr>
                <w:rFonts w:ascii="Calibri" w:eastAsia="Times New Roman" w:hAnsi="Calibri" w:cs="Calibri"/>
                <w:color w:val="222222"/>
                <w:sz w:val="21"/>
                <w:szCs w:val="21"/>
                <w:shd w:val="clear" w:color="auto" w:fill="FFFFFF"/>
              </w:rPr>
              <w:t> mint döntéselőkészítő és döntéshozó;</w:t>
            </w:r>
          </w:p>
          <w:p w:rsidR="00000000" w:rsidRDefault="00057EAC">
            <w:pPr>
              <w:numPr>
                <w:ilvl w:val="0"/>
                <w:numId w:val="107"/>
              </w:numPr>
              <w:ind w:left="540"/>
              <w:textAlignment w:val="center"/>
              <w:rPr>
                <w:rFonts w:ascii="Calibri" w:eastAsia="Times New Roman" w:hAnsi="Calibri" w:cs="Calibri"/>
                <w:color w:val="222222"/>
                <w:sz w:val="21"/>
                <w:szCs w:val="21"/>
              </w:rPr>
            </w:pPr>
            <w:r>
              <w:rPr>
                <w:rFonts w:ascii="Calibri" w:eastAsia="Times New Roman" w:hAnsi="Calibri" w:cs="Calibri"/>
                <w:color w:val="222222"/>
                <w:sz w:val="21"/>
                <w:szCs w:val="21"/>
                <w:shd w:val="clear" w:color="auto" w:fill="FFFFFF"/>
              </w:rPr>
              <w:t>a külső és bel</w:t>
            </w:r>
            <w:r>
              <w:rPr>
                <w:rFonts w:ascii="Calibri" w:eastAsia="Times New Roman" w:hAnsi="Calibri" w:cs="Calibri"/>
                <w:color w:val="222222"/>
                <w:sz w:val="21"/>
                <w:szCs w:val="21"/>
                <w:shd w:val="clear" w:color="auto" w:fill="FFFFFF"/>
              </w:rPr>
              <w:t>ső </w:t>
            </w:r>
            <w:hyperlink r:id="rId57" w:history="1">
              <w:r>
                <w:rPr>
                  <w:rStyle w:val="Hiperhivatkozs"/>
                  <w:rFonts w:ascii="Calibri" w:eastAsia="Times New Roman" w:hAnsi="Calibri" w:cs="Calibri"/>
                  <w:sz w:val="21"/>
                  <w:szCs w:val="21"/>
                  <w:shd w:val="clear" w:color="auto" w:fill="FFFFFF"/>
                </w:rPr>
                <w:t>információ</w:t>
              </w:r>
            </w:hyperlink>
            <w:r>
              <w:rPr>
                <w:rFonts w:ascii="Calibri" w:eastAsia="Times New Roman" w:hAnsi="Calibri" w:cs="Calibri"/>
                <w:color w:val="222222"/>
                <w:sz w:val="21"/>
                <w:szCs w:val="21"/>
                <w:shd w:val="clear" w:color="auto" w:fill="FFFFFF"/>
              </w:rPr>
              <w:t>;</w:t>
            </w:r>
          </w:p>
          <w:p w:rsidR="00000000" w:rsidRDefault="00057EAC">
            <w:pPr>
              <w:numPr>
                <w:ilvl w:val="0"/>
                <w:numId w:val="107"/>
              </w:numPr>
              <w:ind w:left="540"/>
              <w:textAlignment w:val="center"/>
              <w:rPr>
                <w:rFonts w:ascii="Calibri" w:eastAsia="Times New Roman" w:hAnsi="Calibri" w:cs="Calibri"/>
                <w:color w:val="222222"/>
                <w:sz w:val="21"/>
                <w:szCs w:val="21"/>
              </w:rPr>
            </w:pPr>
            <w:r>
              <w:rPr>
                <w:rFonts w:ascii="Calibri" w:eastAsia="Times New Roman" w:hAnsi="Calibri" w:cs="Calibri"/>
                <w:color w:val="222222"/>
                <w:sz w:val="21"/>
                <w:szCs w:val="21"/>
                <w:shd w:val="clear" w:color="auto" w:fill="FFFFFF"/>
              </w:rPr>
              <w:t>a külső és belső </w:t>
            </w:r>
            <w:hyperlink r:id="rId58" w:history="1">
              <w:r>
                <w:rPr>
                  <w:rStyle w:val="Hiperhivatkozs"/>
                  <w:rFonts w:ascii="Calibri" w:eastAsia="Times New Roman" w:hAnsi="Calibri" w:cs="Calibri"/>
                  <w:sz w:val="21"/>
                  <w:szCs w:val="21"/>
                  <w:shd w:val="clear" w:color="auto" w:fill="FFFFFF"/>
                </w:rPr>
                <w:t>hardver</w:t>
              </w:r>
            </w:hyperlink>
            <w:r>
              <w:rPr>
                <w:rFonts w:ascii="Calibri" w:eastAsia="Times New Roman" w:hAnsi="Calibri" w:cs="Calibri"/>
                <w:color w:val="222222"/>
                <w:sz w:val="21"/>
                <w:szCs w:val="21"/>
                <w:shd w:val="clear" w:color="auto" w:fill="FFFFFF"/>
              </w:rPr>
              <w:t> és </w:t>
            </w:r>
            <w:hyperlink r:id="rId59" w:history="1">
              <w:r>
                <w:rPr>
                  <w:rStyle w:val="Hiperhivatkozs"/>
                  <w:rFonts w:ascii="Calibri" w:eastAsia="Times New Roman" w:hAnsi="Calibri" w:cs="Calibri"/>
                  <w:sz w:val="21"/>
                  <w:szCs w:val="21"/>
                  <w:shd w:val="clear" w:color="auto" w:fill="FFFFFF"/>
                </w:rPr>
                <w:t>szoftver</w:t>
              </w:r>
            </w:hyperlink>
            <w:r>
              <w:rPr>
                <w:rFonts w:ascii="Calibri" w:eastAsia="Times New Roman" w:hAnsi="Calibri" w:cs="Calibri"/>
                <w:color w:val="222222"/>
                <w:sz w:val="21"/>
                <w:szCs w:val="21"/>
                <w:shd w:val="clear" w:color="auto" w:fill="FFFFFF"/>
              </w:rPr>
              <w:t> </w:t>
            </w:r>
            <w:r>
              <w:rPr>
                <w:rFonts w:ascii="Calibri" w:eastAsia="Times New Roman" w:hAnsi="Calibri" w:cs="Calibri"/>
                <w:color w:val="222222"/>
                <w:sz w:val="21"/>
                <w:szCs w:val="21"/>
                <w:shd w:val="clear" w:color="auto" w:fill="FFFFFF"/>
              </w:rPr>
              <w:t>elemek, szervezeti megoldások (azaz az </w:t>
            </w:r>
            <w:hyperlink r:id="rId60" w:history="1">
              <w:r>
                <w:rPr>
                  <w:rStyle w:val="Hiperhivatkozs"/>
                  <w:rFonts w:ascii="Calibri" w:eastAsia="Times New Roman" w:hAnsi="Calibri" w:cs="Calibri"/>
                  <w:sz w:val="21"/>
                  <w:szCs w:val="21"/>
                  <w:shd w:val="clear" w:color="auto" w:fill="FFFFFF"/>
                </w:rPr>
                <w:t>orgver</w:t>
              </w:r>
            </w:hyperlink>
            <w:r>
              <w:rPr>
                <w:rFonts w:ascii="Calibri" w:eastAsia="Times New Roman" w:hAnsi="Calibri" w:cs="Calibri"/>
                <w:color w:val="222222"/>
                <w:sz w:val="21"/>
                <w:szCs w:val="21"/>
                <w:shd w:val="clear" w:color="auto" w:fill="FFFFFF"/>
              </w:rPr>
              <w:t>).</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17. Döntéstámogató rendszerek. Adattárházak jellemző tulajdonságai, felépítése. Extraction-Transformation-Load folyamat</w:t>
            </w:r>
            <w:r>
              <w:rPr>
                <w:b/>
                <w:bCs/>
                <w:color w:val="000000"/>
                <w:highlight w:val="yellow"/>
              </w:rPr>
              <w:t>ok. Adatvizualizáció alapjai.</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Döntéstámogató rendszerek:</w:t>
            </w:r>
          </w:p>
          <w:p w:rsidR="00000000" w:rsidRDefault="00057EAC">
            <w:pPr>
              <w:numPr>
                <w:ilvl w:val="0"/>
                <w:numId w:val="108"/>
              </w:numPr>
              <w:ind w:left="540"/>
              <w:textAlignment w:val="center"/>
              <w:rPr>
                <w:rFonts w:eastAsia="Times New Roman"/>
                <w:color w:val="000000"/>
              </w:rPr>
            </w:pPr>
            <w:r>
              <w:rPr>
                <w:rFonts w:eastAsia="Times New Roman"/>
                <w:b/>
                <w:bCs/>
                <w:color w:val="000000"/>
              </w:rPr>
              <w:t>Decision Support System</w:t>
            </w:r>
          </w:p>
          <w:p w:rsidR="00000000" w:rsidRDefault="00057EAC">
            <w:pPr>
              <w:numPr>
                <w:ilvl w:val="0"/>
                <w:numId w:val="108"/>
              </w:numPr>
              <w:ind w:left="540"/>
              <w:textAlignment w:val="center"/>
              <w:rPr>
                <w:rFonts w:eastAsia="Times New Roman"/>
                <w:color w:val="000000"/>
              </w:rPr>
            </w:pPr>
            <w:r>
              <w:rPr>
                <w:rFonts w:eastAsia="Times New Roman"/>
                <w:b/>
                <w:bCs/>
                <w:color w:val="000000"/>
              </w:rPr>
              <w:t>Interaktív szoftverek, melyek csoportok, közösségekk hatkonyab működését vagy üzleti folyamatok előrejelzését követését tszik lehetővé.</w:t>
            </w:r>
          </w:p>
          <w:p w:rsidR="00000000" w:rsidRDefault="00057EAC">
            <w:pPr>
              <w:numPr>
                <w:ilvl w:val="0"/>
                <w:numId w:val="108"/>
              </w:numPr>
              <w:ind w:left="540"/>
              <w:textAlignment w:val="center"/>
              <w:rPr>
                <w:rFonts w:eastAsia="Times New Roman"/>
                <w:color w:val="000000"/>
              </w:rPr>
            </w:pPr>
            <w:r>
              <w:rPr>
                <w:rFonts w:eastAsia="Times New Roman"/>
                <w:color w:val="000000"/>
              </w:rPr>
              <w:t>Típusai:</w:t>
            </w:r>
          </w:p>
          <w:p w:rsidR="00000000" w:rsidRDefault="00057EAC">
            <w:pPr>
              <w:numPr>
                <w:ilvl w:val="1"/>
                <w:numId w:val="108"/>
              </w:numPr>
              <w:ind w:left="1080"/>
              <w:textAlignment w:val="center"/>
              <w:rPr>
                <w:rFonts w:eastAsia="Times New Roman"/>
                <w:color w:val="000000"/>
              </w:rPr>
            </w:pPr>
            <w:r>
              <w:rPr>
                <w:rFonts w:eastAsia="Times New Roman"/>
                <w:color w:val="000000"/>
              </w:rPr>
              <w:t xml:space="preserve">Adatorientált </w:t>
            </w:r>
            <w:r>
              <w:rPr>
                <w:rFonts w:eastAsia="Times New Roman"/>
                <w:color w:val="000000"/>
              </w:rPr>
              <w:t>vagy adatvezérelt</w:t>
            </w:r>
          </w:p>
          <w:p w:rsidR="00000000" w:rsidRDefault="00057EAC">
            <w:pPr>
              <w:numPr>
                <w:ilvl w:val="1"/>
                <w:numId w:val="108"/>
              </w:numPr>
              <w:ind w:left="1080"/>
              <w:textAlignment w:val="center"/>
              <w:rPr>
                <w:rFonts w:eastAsia="Times New Roman"/>
                <w:color w:val="000000"/>
              </w:rPr>
            </w:pPr>
            <w:r>
              <w:rPr>
                <w:rFonts w:eastAsia="Times New Roman"/>
                <w:color w:val="000000"/>
              </w:rPr>
              <w:t>Kommunikáció orinetált</w:t>
            </w:r>
          </w:p>
          <w:p w:rsidR="00000000" w:rsidRDefault="00057EAC">
            <w:pPr>
              <w:numPr>
                <w:ilvl w:val="1"/>
                <w:numId w:val="108"/>
              </w:numPr>
              <w:ind w:left="1080"/>
              <w:textAlignment w:val="center"/>
              <w:rPr>
                <w:rFonts w:eastAsia="Times New Roman"/>
                <w:color w:val="000000"/>
              </w:rPr>
            </w:pPr>
            <w:r>
              <w:rPr>
                <w:rFonts w:eastAsia="Times New Roman"/>
                <w:color w:val="000000"/>
              </w:rPr>
              <w:t>Dokumentumorientált</w:t>
            </w:r>
          </w:p>
          <w:p w:rsidR="00000000" w:rsidRDefault="00057EAC">
            <w:pPr>
              <w:numPr>
                <w:ilvl w:val="1"/>
                <w:numId w:val="108"/>
              </w:numPr>
              <w:ind w:left="1080"/>
              <w:textAlignment w:val="center"/>
              <w:rPr>
                <w:rFonts w:eastAsia="Times New Roman"/>
                <w:color w:val="000000"/>
              </w:rPr>
            </w:pPr>
            <w:r>
              <w:rPr>
                <w:rFonts w:eastAsia="Times New Roman"/>
                <w:color w:val="000000"/>
              </w:rPr>
              <w:t>Tudásorientált</w:t>
            </w:r>
          </w:p>
          <w:p w:rsidR="00000000" w:rsidRDefault="00057EAC">
            <w:pPr>
              <w:numPr>
                <w:ilvl w:val="1"/>
                <w:numId w:val="108"/>
              </w:numPr>
              <w:ind w:left="1080"/>
              <w:textAlignment w:val="center"/>
              <w:rPr>
                <w:rFonts w:eastAsia="Times New Roman"/>
                <w:color w:val="000000"/>
              </w:rPr>
            </w:pPr>
            <w:r>
              <w:rPr>
                <w:rFonts w:eastAsia="Times New Roman"/>
                <w:color w:val="000000"/>
              </w:rPr>
              <w:t>Szimuláció oriente.t</w:t>
            </w:r>
          </w:p>
          <w:p w:rsidR="00000000" w:rsidRDefault="00057EAC">
            <w:pPr>
              <w:numPr>
                <w:ilvl w:val="0"/>
                <w:numId w:val="108"/>
              </w:numPr>
              <w:ind w:left="540"/>
              <w:textAlignment w:val="center"/>
              <w:rPr>
                <w:rFonts w:eastAsia="Times New Roman"/>
                <w:color w:val="000000"/>
              </w:rPr>
            </w:pPr>
            <w:r>
              <w:rPr>
                <w:rFonts w:eastAsia="Times New Roman"/>
                <w:color w:val="000000"/>
              </w:rPr>
              <w:t>Informatikában általában adatorientált döntéstámogatásról beszélünk.</w:t>
            </w:r>
          </w:p>
          <w:p w:rsidR="00000000" w:rsidRDefault="00057EAC">
            <w:pPr>
              <w:numPr>
                <w:ilvl w:val="0"/>
                <w:numId w:val="108"/>
              </w:numPr>
              <w:ind w:left="540"/>
              <w:textAlignment w:val="center"/>
              <w:rPr>
                <w:rFonts w:eastAsia="Times New Roman"/>
                <w:color w:val="000000"/>
              </w:rPr>
            </w:pPr>
            <w:r>
              <w:rPr>
                <w:rFonts w:eastAsia="Times New Roman"/>
                <w:color w:val="000000"/>
              </w:rPr>
              <w:t>Elsődleges módszer az a</w:t>
            </w:r>
            <w:r>
              <w:rPr>
                <w:rFonts w:eastAsia="Times New Roman"/>
                <w:b/>
                <w:bCs/>
                <w:color w:val="000000"/>
              </w:rPr>
              <w:t>adatok elemzése, hozzáférése, belőlük információ kinyerése, prezent</w:t>
            </w:r>
            <w:r>
              <w:rPr>
                <w:rFonts w:eastAsia="Times New Roman"/>
                <w:b/>
                <w:bCs/>
                <w:color w:val="000000"/>
              </w:rPr>
              <w:t xml:space="preserve">álása. </w:t>
            </w:r>
          </w:p>
          <w:p w:rsidR="00000000" w:rsidRDefault="00057EAC">
            <w:pPr>
              <w:numPr>
                <w:ilvl w:val="0"/>
                <w:numId w:val="108"/>
              </w:numPr>
              <w:ind w:left="540"/>
              <w:textAlignment w:val="center"/>
              <w:rPr>
                <w:rFonts w:eastAsia="Times New Roman"/>
                <w:color w:val="000000"/>
              </w:rPr>
            </w:pPr>
            <w:r>
              <w:rPr>
                <w:rFonts w:eastAsia="Times New Roman"/>
                <w:color w:val="000000"/>
              </w:rPr>
              <w:t>Adatbányászat, szövegbányászat… struktúrált adatszerekezetek</w:t>
            </w:r>
          </w:p>
          <w:p w:rsidR="00000000" w:rsidRDefault="00057EAC">
            <w:pPr>
              <w:numPr>
                <w:ilvl w:val="0"/>
                <w:numId w:val="108"/>
              </w:numPr>
              <w:ind w:left="540"/>
              <w:textAlignment w:val="center"/>
              <w:rPr>
                <w:rFonts w:eastAsia="Times New Roman"/>
                <w:color w:val="000000"/>
              </w:rPr>
            </w:pPr>
            <w:r>
              <w:rPr>
                <w:rFonts w:eastAsia="Times New Roman"/>
                <w:color w:val="000000"/>
              </w:rPr>
              <w:t>A tudát értelmezése üzleti döntés</w:t>
            </w:r>
          </w:p>
          <w:p w:rsidR="00000000" w:rsidRDefault="00057EAC">
            <w:pPr>
              <w:numPr>
                <w:ilvl w:val="0"/>
                <w:numId w:val="108"/>
              </w:numPr>
              <w:ind w:left="540"/>
              <w:textAlignment w:val="center"/>
              <w:rPr>
                <w:rFonts w:eastAsia="Times New Roman"/>
                <w:color w:val="000000"/>
              </w:rPr>
            </w:pPr>
            <w:r>
              <w:rPr>
                <w:rFonts w:eastAsia="Times New Roman"/>
                <w:color w:val="000000"/>
              </w:rPr>
              <w:t xml:space="preserve">Fókusz lehet a múltra, jövőre, stratégiára, stb. </w:t>
            </w:r>
          </w:p>
          <w:p w:rsidR="00000000" w:rsidRDefault="00057EAC">
            <w:pPr>
              <w:numPr>
                <w:ilvl w:val="0"/>
                <w:numId w:val="108"/>
              </w:numPr>
              <w:ind w:left="540"/>
              <w:textAlignment w:val="center"/>
              <w:rPr>
                <w:rFonts w:eastAsia="Times New Roman"/>
                <w:color w:val="000000"/>
              </w:rPr>
            </w:pPr>
            <w:r>
              <w:rPr>
                <w:rFonts w:eastAsia="Times New Roman"/>
                <w:color w:val="000000"/>
              </w:rPr>
              <w:t>Hat szintjük van:</w:t>
            </w:r>
          </w:p>
          <w:p w:rsidR="00000000" w:rsidRDefault="00057EAC">
            <w:pPr>
              <w:numPr>
                <w:ilvl w:val="1"/>
                <w:numId w:val="109"/>
              </w:numPr>
              <w:ind w:left="1080"/>
              <w:textAlignment w:val="center"/>
              <w:rPr>
                <w:rFonts w:eastAsia="Times New Roman"/>
                <w:color w:val="000000"/>
              </w:rPr>
            </w:pPr>
            <w:r>
              <w:rPr>
                <w:rFonts w:eastAsia="Times New Roman"/>
                <w:color w:val="000000"/>
              </w:rPr>
              <w:t>Adatbázis</w:t>
            </w:r>
          </w:p>
          <w:p w:rsidR="00000000" w:rsidRDefault="00057EAC">
            <w:pPr>
              <w:numPr>
                <w:ilvl w:val="1"/>
                <w:numId w:val="109"/>
              </w:numPr>
              <w:ind w:left="1080"/>
              <w:textAlignment w:val="center"/>
              <w:rPr>
                <w:rFonts w:eastAsia="Times New Roman"/>
                <w:color w:val="000000"/>
              </w:rPr>
            </w:pPr>
            <w:r>
              <w:rPr>
                <w:rFonts w:eastAsia="Times New Roman"/>
                <w:color w:val="000000"/>
              </w:rPr>
              <w:t>Adattárház -&gt; sok adatbázis</w:t>
            </w:r>
          </w:p>
          <w:p w:rsidR="00000000" w:rsidRDefault="00057EAC">
            <w:pPr>
              <w:numPr>
                <w:ilvl w:val="1"/>
                <w:numId w:val="109"/>
              </w:numPr>
              <w:ind w:left="1080"/>
              <w:textAlignment w:val="center"/>
              <w:rPr>
                <w:rFonts w:eastAsia="Times New Roman"/>
                <w:color w:val="000000"/>
              </w:rPr>
            </w:pPr>
            <w:r>
              <w:rPr>
                <w:rFonts w:eastAsia="Times New Roman"/>
                <w:color w:val="000000"/>
              </w:rPr>
              <w:t>Adatkinyerés, tisztítás -&gt; lényeges dolgok kiny</w:t>
            </w:r>
            <w:r>
              <w:rPr>
                <w:rFonts w:eastAsia="Times New Roman"/>
                <w:color w:val="000000"/>
              </w:rPr>
              <w:t>erése</w:t>
            </w:r>
          </w:p>
          <w:p w:rsidR="00000000" w:rsidRDefault="00057EAC">
            <w:pPr>
              <w:numPr>
                <w:ilvl w:val="1"/>
                <w:numId w:val="109"/>
              </w:numPr>
              <w:ind w:left="1080"/>
              <w:textAlignment w:val="center"/>
              <w:rPr>
                <w:rFonts w:eastAsia="Times New Roman"/>
                <w:color w:val="000000"/>
              </w:rPr>
            </w:pPr>
            <w:r>
              <w:rPr>
                <w:rFonts w:eastAsia="Times New Roman"/>
                <w:color w:val="000000"/>
              </w:rPr>
              <w:t>Adatbányászat -&gt; algoritmus</w:t>
            </w:r>
          </w:p>
          <w:p w:rsidR="00000000" w:rsidRDefault="00057EAC">
            <w:pPr>
              <w:numPr>
                <w:ilvl w:val="1"/>
                <w:numId w:val="109"/>
              </w:numPr>
              <w:ind w:left="1080"/>
              <w:textAlignment w:val="center"/>
              <w:rPr>
                <w:rFonts w:eastAsia="Times New Roman"/>
                <w:color w:val="000000"/>
              </w:rPr>
            </w:pPr>
            <w:r>
              <w:rPr>
                <w:rFonts w:eastAsia="Times New Roman"/>
                <w:color w:val="000000"/>
              </w:rPr>
              <w:t>Riportkészítés, vizualizáció -&gt; megmutatni az infókat</w:t>
            </w:r>
          </w:p>
          <w:p w:rsidR="00000000" w:rsidRDefault="00057EAC">
            <w:pPr>
              <w:numPr>
                <w:ilvl w:val="1"/>
                <w:numId w:val="109"/>
              </w:numPr>
              <w:ind w:left="1080"/>
              <w:textAlignment w:val="center"/>
              <w:rPr>
                <w:rFonts w:eastAsia="Times New Roman"/>
                <w:color w:val="000000"/>
              </w:rPr>
            </w:pPr>
            <w:r>
              <w:rPr>
                <w:rFonts w:eastAsia="Times New Roman"/>
                <w:color w:val="000000"/>
              </w:rPr>
              <w:t xml:space="preserve">Kognitív érzékelés -&gt; emberi döntések </w:t>
            </w:r>
          </w:p>
          <w:p w:rsidR="00000000" w:rsidRDefault="00057EAC">
            <w:pPr>
              <w:pStyle w:val="NormlWeb"/>
              <w:spacing w:before="0" w:beforeAutospacing="0" w:after="0" w:afterAutospacing="0"/>
              <w:ind w:left="540"/>
              <w:rPr>
                <w:color w:val="000000"/>
              </w:rPr>
            </w:pPr>
            <w:r>
              <w:rPr>
                <w:color w:val="000000"/>
              </w:rPr>
              <w:t> </w:t>
            </w:r>
          </w:p>
          <w:p w:rsidR="00000000" w:rsidRDefault="00057EAC">
            <w:pPr>
              <w:pStyle w:val="NormlWeb"/>
              <w:spacing w:before="0" w:beforeAutospacing="0" w:after="0" w:afterAutospacing="0"/>
              <w:rPr>
                <w:color w:val="000000"/>
              </w:rPr>
            </w:pPr>
            <w:r>
              <w:rPr>
                <w:color w:val="000000"/>
              </w:rPr>
              <w:t xml:space="preserve">Az OLAP is egy döntéstámogató rendszer -&gt; </w:t>
            </w:r>
          </w:p>
          <w:p w:rsidR="00000000" w:rsidRDefault="00057EAC">
            <w:pPr>
              <w:pStyle w:val="NormlWeb"/>
              <w:spacing w:before="0" w:beforeAutospacing="0" w:after="0" w:afterAutospacing="0"/>
              <w:rPr>
                <w:color w:val="000000"/>
              </w:rPr>
            </w:pPr>
            <w:r>
              <w:rPr>
                <w:b/>
                <w:bCs/>
                <w:color w:val="000000"/>
              </w:rPr>
              <w:t>Extraction-Transformation-Load:</w:t>
            </w:r>
          </w:p>
          <w:p w:rsidR="00000000" w:rsidRDefault="00057EAC">
            <w:pPr>
              <w:pStyle w:val="NormlWeb"/>
              <w:spacing w:before="0" w:beforeAutospacing="0" w:after="0" w:afterAutospacing="0"/>
            </w:pPr>
            <w:r>
              <w:rPr>
                <w:rFonts w:ascii="Arial" w:hAnsi="Arial" w:cs="Arial"/>
                <w:b/>
                <w:bCs/>
                <w:color w:val="252525"/>
                <w:sz w:val="21"/>
                <w:szCs w:val="21"/>
                <w:u w:val="single"/>
                <w:shd w:val="clear" w:color="auto" w:fill="FFFFFF"/>
              </w:rPr>
              <w:t xml:space="preserve">ETL:  </w:t>
            </w:r>
            <w:hyperlink r:id="rId61" w:history="1">
              <w:r>
                <w:rPr>
                  <w:rStyle w:val="Hiperhivatkozs"/>
                  <w:rFonts w:ascii="Calibri" w:hAnsi="Calibri" w:cs="Calibri"/>
                  <w:sz w:val="22"/>
                  <w:szCs w:val="22"/>
                </w:rPr>
                <w:t>https://en.wikipedia.org/wiki/Extract,_transform,_load</w:t>
              </w:r>
            </w:hyperlink>
          </w:p>
          <w:p w:rsidR="00000000" w:rsidRDefault="00057EAC">
            <w:pPr>
              <w:pStyle w:val="NormlWeb"/>
              <w:spacing w:before="120" w:beforeAutospacing="0" w:after="120" w:afterAutospacing="0"/>
              <w:rPr>
                <w:rFonts w:ascii="Arial" w:hAnsi="Arial" w:cs="Arial"/>
                <w:sz w:val="21"/>
                <w:szCs w:val="21"/>
              </w:rPr>
            </w:pPr>
            <w:r>
              <w:rPr>
                <w:rFonts w:ascii="Arial" w:hAnsi="Arial" w:cs="Arial"/>
                <w:color w:val="252525"/>
                <w:sz w:val="21"/>
                <w:szCs w:val="21"/>
                <w:shd w:val="clear" w:color="auto" w:fill="FFFFFF"/>
              </w:rPr>
              <w:t xml:space="preserve">In </w:t>
            </w:r>
            <w:hyperlink r:id="rId62" w:history="1">
              <w:r>
                <w:rPr>
                  <w:rStyle w:val="Hiperhivatkozs"/>
                  <w:rFonts w:ascii="Arial" w:hAnsi="Arial" w:cs="Arial"/>
                  <w:sz w:val="21"/>
                  <w:szCs w:val="21"/>
                  <w:shd w:val="clear" w:color="auto" w:fill="FFFFFF"/>
                </w:rPr>
                <w:t>computing</w:t>
              </w:r>
            </w:hyperlink>
            <w:r>
              <w:rPr>
                <w:rFonts w:ascii="Arial" w:hAnsi="Arial" w:cs="Arial"/>
                <w:color w:val="252525"/>
                <w:sz w:val="21"/>
                <w:szCs w:val="21"/>
                <w:shd w:val="clear" w:color="auto" w:fill="FFFFFF"/>
              </w:rPr>
              <w:t xml:space="preserve">, </w:t>
            </w:r>
            <w:r>
              <w:rPr>
                <w:rFonts w:ascii="Arial" w:hAnsi="Arial" w:cs="Arial"/>
                <w:b/>
                <w:bCs/>
                <w:color w:val="252525"/>
                <w:sz w:val="21"/>
                <w:szCs w:val="21"/>
                <w:shd w:val="clear" w:color="auto" w:fill="FFFFFF"/>
              </w:rPr>
              <w:t>Extract, Transform and Load</w:t>
            </w:r>
            <w:r>
              <w:rPr>
                <w:rFonts w:ascii="Arial" w:hAnsi="Arial" w:cs="Arial"/>
                <w:color w:val="252525"/>
                <w:sz w:val="21"/>
                <w:szCs w:val="21"/>
                <w:shd w:val="clear" w:color="auto" w:fill="FFFFFF"/>
              </w:rPr>
              <w:t xml:space="preserve"> (</w:t>
            </w:r>
            <w:r>
              <w:rPr>
                <w:rFonts w:ascii="Arial" w:hAnsi="Arial" w:cs="Arial"/>
                <w:b/>
                <w:bCs/>
                <w:color w:val="252525"/>
                <w:sz w:val="21"/>
                <w:szCs w:val="21"/>
                <w:shd w:val="clear" w:color="auto" w:fill="FFFFFF"/>
              </w:rPr>
              <w:t>ETL</w:t>
            </w:r>
            <w:r>
              <w:rPr>
                <w:rFonts w:ascii="Arial" w:hAnsi="Arial" w:cs="Arial"/>
                <w:color w:val="252525"/>
                <w:sz w:val="21"/>
                <w:szCs w:val="21"/>
                <w:shd w:val="clear" w:color="auto" w:fill="FFFFFF"/>
              </w:rPr>
              <w:t xml:space="preserve">) refers to a process in </w:t>
            </w:r>
            <w:hyperlink r:id="rId63" w:history="1">
              <w:r>
                <w:rPr>
                  <w:rStyle w:val="Hiperhivatkozs"/>
                  <w:rFonts w:ascii="Arial" w:hAnsi="Arial" w:cs="Arial"/>
                  <w:sz w:val="21"/>
                  <w:szCs w:val="21"/>
                  <w:shd w:val="clear" w:color="auto" w:fill="FFFFFF"/>
                </w:rPr>
                <w:t>database</w:t>
              </w:r>
            </w:hyperlink>
            <w:r>
              <w:rPr>
                <w:rFonts w:ascii="Arial" w:hAnsi="Arial" w:cs="Arial"/>
                <w:color w:val="252525"/>
                <w:sz w:val="21"/>
                <w:szCs w:val="21"/>
                <w:shd w:val="clear" w:color="auto" w:fill="FFFFFF"/>
              </w:rPr>
              <w:t xml:space="preserve"> usage and especially in </w:t>
            </w:r>
            <w:hyperlink r:id="rId64" w:history="1">
              <w:r>
                <w:rPr>
                  <w:rStyle w:val="Hiperhivatkozs"/>
                  <w:rFonts w:ascii="Arial" w:hAnsi="Arial" w:cs="Arial"/>
                  <w:sz w:val="21"/>
                  <w:szCs w:val="21"/>
                  <w:shd w:val="clear" w:color="auto" w:fill="FFFFFF"/>
                </w:rPr>
                <w:t>data warehousing</w:t>
              </w:r>
            </w:hyperlink>
            <w:r>
              <w:rPr>
                <w:rFonts w:ascii="Arial" w:hAnsi="Arial" w:cs="Arial"/>
                <w:color w:val="252525"/>
                <w:sz w:val="21"/>
                <w:szCs w:val="21"/>
                <w:shd w:val="clear" w:color="auto" w:fill="FFFFFF"/>
              </w:rPr>
              <w:t xml:space="preserve"> that:</w:t>
            </w:r>
          </w:p>
          <w:p w:rsidR="00000000" w:rsidRDefault="00057EAC">
            <w:pPr>
              <w:numPr>
                <w:ilvl w:val="0"/>
                <w:numId w:val="110"/>
              </w:numPr>
              <w:spacing w:before="60" w:after="20"/>
              <w:ind w:left="540"/>
              <w:textAlignment w:val="center"/>
              <w:rPr>
                <w:rFonts w:eastAsia="Times New Roman"/>
                <w:color w:val="000000"/>
              </w:rPr>
            </w:pPr>
            <w:hyperlink r:id="rId65" w:history="1">
              <w:r>
                <w:rPr>
                  <w:rStyle w:val="Hiperhivatkozs"/>
                  <w:rFonts w:ascii="Calibri" w:eastAsia="Times New Roman" w:hAnsi="Calibri" w:cs="Calibri"/>
                  <w:sz w:val="21"/>
                  <w:szCs w:val="21"/>
                  <w:shd w:val="clear" w:color="auto" w:fill="FFFFFF"/>
                </w:rPr>
                <w:t>Extracts</w:t>
              </w:r>
            </w:hyperlink>
            <w:r>
              <w:rPr>
                <w:rFonts w:ascii="Calibri" w:eastAsia="Times New Roman" w:hAnsi="Calibri" w:cs="Calibri"/>
                <w:color w:val="252525"/>
                <w:sz w:val="21"/>
                <w:szCs w:val="21"/>
                <w:shd w:val="clear" w:color="auto" w:fill="FFFFFF"/>
              </w:rPr>
              <w:t xml:space="preserve"> data from hom</w:t>
            </w:r>
            <w:r>
              <w:rPr>
                <w:rFonts w:ascii="Calibri" w:eastAsia="Times New Roman" w:hAnsi="Calibri" w:cs="Calibri"/>
                <w:color w:val="252525"/>
                <w:sz w:val="21"/>
                <w:szCs w:val="21"/>
                <w:shd w:val="clear" w:color="auto" w:fill="FFFFFF"/>
              </w:rPr>
              <w:t>ogeneous or heterogeneous data sources</w:t>
            </w:r>
          </w:p>
          <w:p w:rsidR="00000000" w:rsidRDefault="00057EAC">
            <w:pPr>
              <w:numPr>
                <w:ilvl w:val="0"/>
                <w:numId w:val="110"/>
              </w:numPr>
              <w:spacing w:before="60" w:after="20"/>
              <w:ind w:left="540"/>
              <w:textAlignment w:val="center"/>
              <w:rPr>
                <w:rFonts w:eastAsia="Times New Roman"/>
                <w:color w:val="000000"/>
              </w:rPr>
            </w:pPr>
            <w:hyperlink r:id="rId66" w:history="1">
              <w:r>
                <w:rPr>
                  <w:rStyle w:val="Hiperhivatkozs"/>
                  <w:rFonts w:ascii="Calibri" w:eastAsia="Times New Roman" w:hAnsi="Calibri" w:cs="Calibri"/>
                  <w:sz w:val="21"/>
                  <w:szCs w:val="21"/>
                  <w:shd w:val="clear" w:color="auto" w:fill="FFFFFF"/>
                </w:rPr>
                <w:t>Transforms</w:t>
              </w:r>
            </w:hyperlink>
            <w:r>
              <w:rPr>
                <w:rFonts w:ascii="Calibri" w:eastAsia="Times New Roman" w:hAnsi="Calibri" w:cs="Calibri"/>
                <w:color w:val="252525"/>
                <w:sz w:val="21"/>
                <w:szCs w:val="21"/>
                <w:shd w:val="clear" w:color="auto" w:fill="FFFFFF"/>
              </w:rPr>
              <w:t xml:space="preserve"> the data for storing it in the proper format or structure for the purposes of querying and analysis</w:t>
            </w:r>
          </w:p>
          <w:p w:rsidR="00000000" w:rsidRDefault="00057EAC">
            <w:pPr>
              <w:numPr>
                <w:ilvl w:val="0"/>
                <w:numId w:val="110"/>
              </w:numPr>
              <w:spacing w:before="60" w:after="20"/>
              <w:ind w:left="540"/>
              <w:textAlignment w:val="center"/>
              <w:rPr>
                <w:rFonts w:eastAsia="Times New Roman"/>
                <w:color w:val="000000"/>
              </w:rPr>
            </w:pPr>
            <w:hyperlink r:id="rId67" w:history="1">
              <w:r>
                <w:rPr>
                  <w:rStyle w:val="Hiperhivatkozs"/>
                  <w:rFonts w:ascii="Calibri" w:eastAsia="Times New Roman" w:hAnsi="Calibri" w:cs="Calibri"/>
                  <w:sz w:val="21"/>
                  <w:szCs w:val="21"/>
                  <w:shd w:val="clear" w:color="auto" w:fill="FFFFFF"/>
                </w:rPr>
                <w:t>Loads</w:t>
              </w:r>
            </w:hyperlink>
            <w:r>
              <w:rPr>
                <w:rFonts w:ascii="Calibri" w:eastAsia="Times New Roman" w:hAnsi="Calibri" w:cs="Calibri"/>
                <w:color w:val="252525"/>
                <w:sz w:val="21"/>
                <w:szCs w:val="21"/>
                <w:shd w:val="clear" w:color="auto" w:fill="FFFFFF"/>
              </w:rPr>
              <w:t xml:space="preserve"> it into the final target (database, more specifically, </w:t>
            </w:r>
            <w:hyperlink r:id="rId68" w:history="1">
              <w:r>
                <w:rPr>
                  <w:rStyle w:val="Hiperhivatkozs"/>
                  <w:rFonts w:ascii="Calibri" w:eastAsia="Times New Roman" w:hAnsi="Calibri" w:cs="Calibri"/>
                  <w:sz w:val="21"/>
                  <w:szCs w:val="21"/>
                  <w:shd w:val="clear" w:color="auto" w:fill="FFFFFF"/>
                </w:rPr>
                <w:t>operational data store</w:t>
              </w:r>
            </w:hyperlink>
            <w:r>
              <w:rPr>
                <w:rFonts w:ascii="Calibri" w:eastAsia="Times New Roman" w:hAnsi="Calibri" w:cs="Calibri"/>
                <w:color w:val="252525"/>
                <w:sz w:val="21"/>
                <w:szCs w:val="21"/>
                <w:shd w:val="clear" w:color="auto" w:fill="FFFFFF"/>
              </w:rPr>
              <w:t xml:space="preserve">, </w:t>
            </w:r>
            <w:hyperlink r:id="rId69" w:history="1">
              <w:r>
                <w:rPr>
                  <w:rStyle w:val="Hiperhivatkozs"/>
                  <w:rFonts w:ascii="Calibri" w:eastAsia="Times New Roman" w:hAnsi="Calibri" w:cs="Calibri"/>
                  <w:sz w:val="21"/>
                  <w:szCs w:val="21"/>
                  <w:shd w:val="clear" w:color="auto" w:fill="FFFFFF"/>
                </w:rPr>
                <w:t>data mart</w:t>
              </w:r>
            </w:hyperlink>
            <w:r>
              <w:rPr>
                <w:rFonts w:ascii="Calibri" w:eastAsia="Times New Roman" w:hAnsi="Calibri" w:cs="Calibri"/>
                <w:color w:val="252525"/>
                <w:sz w:val="21"/>
                <w:szCs w:val="21"/>
                <w:shd w:val="clear" w:color="auto" w:fill="FFFFFF"/>
              </w:rPr>
              <w:t xml:space="preserve">, or </w:t>
            </w:r>
            <w:hyperlink r:id="rId70" w:history="1">
              <w:r>
                <w:rPr>
                  <w:rStyle w:val="Hiperhivatkozs"/>
                  <w:rFonts w:ascii="Calibri" w:eastAsia="Times New Roman" w:hAnsi="Calibri" w:cs="Calibri"/>
                  <w:sz w:val="21"/>
                  <w:szCs w:val="21"/>
                  <w:shd w:val="clear" w:color="auto" w:fill="FFFFFF"/>
                </w:rPr>
                <w:t>data warehouse</w:t>
              </w:r>
            </w:hyperlink>
            <w:r>
              <w:rPr>
                <w:rFonts w:ascii="Calibri" w:eastAsia="Times New Roman" w:hAnsi="Calibri" w:cs="Calibri"/>
                <w:color w:val="252525"/>
                <w:sz w:val="21"/>
                <w:szCs w:val="21"/>
                <w:shd w:val="clear" w:color="auto" w:fill="FFFFFF"/>
              </w:rPr>
              <w:t>)</w:t>
            </w:r>
          </w:p>
          <w:p w:rsidR="00000000" w:rsidRDefault="00057EAC">
            <w:pPr>
              <w:pStyle w:val="NormlWeb"/>
              <w:spacing w:before="120" w:beforeAutospacing="0" w:after="120" w:afterAutospacing="0"/>
              <w:ind w:left="540"/>
              <w:rPr>
                <w:rFonts w:ascii="Arial" w:hAnsi="Arial" w:cs="Arial"/>
                <w:color w:val="252525"/>
                <w:sz w:val="21"/>
                <w:szCs w:val="21"/>
              </w:rPr>
            </w:pPr>
            <w:r>
              <w:rPr>
                <w:rFonts w:ascii="Arial" w:hAnsi="Arial" w:cs="Arial"/>
                <w:color w:val="252525"/>
                <w:sz w:val="21"/>
                <w:szCs w:val="21"/>
                <w:shd w:val="clear" w:color="auto" w:fill="FFFFFF"/>
              </w:rPr>
              <w:t>The typical real-life ETL cycle consists of the following execution steps:</w:t>
            </w:r>
          </w:p>
          <w:p w:rsidR="00000000" w:rsidRDefault="00057EAC">
            <w:pPr>
              <w:numPr>
                <w:ilvl w:val="0"/>
                <w:numId w:val="111"/>
              </w:numPr>
              <w:spacing w:before="60" w:after="20"/>
              <w:ind w:left="540"/>
              <w:textAlignment w:val="center"/>
              <w:rPr>
                <w:rFonts w:ascii="Calibri" w:eastAsia="Times New Roman" w:hAnsi="Calibri" w:cs="Calibri"/>
                <w:sz w:val="22"/>
                <w:szCs w:val="22"/>
              </w:rPr>
            </w:pPr>
            <w:r>
              <w:rPr>
                <w:rFonts w:ascii="Calibri" w:eastAsia="Times New Roman" w:hAnsi="Calibri" w:cs="Calibri"/>
                <w:color w:val="252525"/>
                <w:sz w:val="21"/>
                <w:szCs w:val="21"/>
                <w:shd w:val="clear" w:color="auto" w:fill="FFFFFF"/>
              </w:rPr>
              <w:t>Cycle initiation</w:t>
            </w:r>
          </w:p>
          <w:p w:rsidR="00000000" w:rsidRDefault="00057EAC">
            <w:pPr>
              <w:numPr>
                <w:ilvl w:val="0"/>
                <w:numId w:val="111"/>
              </w:numPr>
              <w:spacing w:before="60" w:after="20"/>
              <w:ind w:left="540"/>
              <w:textAlignment w:val="center"/>
              <w:rPr>
                <w:rFonts w:ascii="Calibri" w:eastAsia="Times New Roman" w:hAnsi="Calibri" w:cs="Calibri"/>
                <w:sz w:val="22"/>
                <w:szCs w:val="22"/>
              </w:rPr>
            </w:pPr>
            <w:r>
              <w:rPr>
                <w:rFonts w:ascii="Calibri" w:eastAsia="Times New Roman" w:hAnsi="Calibri" w:cs="Calibri"/>
                <w:color w:val="252525"/>
                <w:sz w:val="21"/>
                <w:szCs w:val="21"/>
                <w:shd w:val="clear" w:color="auto" w:fill="FFFFFF"/>
              </w:rPr>
              <w:t xml:space="preserve">Build </w:t>
            </w:r>
            <w:hyperlink r:id="rId71" w:history="1">
              <w:r>
                <w:rPr>
                  <w:rStyle w:val="Hiperhivatkozs"/>
                  <w:rFonts w:ascii="Calibri" w:eastAsia="Times New Roman" w:hAnsi="Calibri" w:cs="Calibri"/>
                  <w:sz w:val="21"/>
                  <w:szCs w:val="21"/>
                  <w:shd w:val="clear" w:color="auto" w:fill="FFFFFF"/>
                </w:rPr>
                <w:t>reference data</w:t>
              </w:r>
            </w:hyperlink>
          </w:p>
          <w:p w:rsidR="00000000" w:rsidRDefault="00057EAC">
            <w:pPr>
              <w:numPr>
                <w:ilvl w:val="0"/>
                <w:numId w:val="111"/>
              </w:numPr>
              <w:spacing w:before="60" w:after="20"/>
              <w:ind w:left="540"/>
              <w:textAlignment w:val="center"/>
              <w:rPr>
                <w:rFonts w:ascii="Calibri" w:eastAsia="Times New Roman" w:hAnsi="Calibri" w:cs="Calibri"/>
                <w:sz w:val="22"/>
                <w:szCs w:val="22"/>
              </w:rPr>
            </w:pPr>
            <w:r>
              <w:rPr>
                <w:rFonts w:ascii="Calibri" w:eastAsia="Times New Roman" w:hAnsi="Calibri" w:cs="Calibri"/>
                <w:color w:val="252525"/>
                <w:sz w:val="21"/>
                <w:szCs w:val="21"/>
                <w:shd w:val="clear" w:color="auto" w:fill="FFFFFF"/>
              </w:rPr>
              <w:t>Extract (from sources)</w:t>
            </w:r>
          </w:p>
          <w:p w:rsidR="00000000" w:rsidRDefault="00057EAC">
            <w:pPr>
              <w:numPr>
                <w:ilvl w:val="0"/>
                <w:numId w:val="111"/>
              </w:numPr>
              <w:spacing w:before="60" w:after="20"/>
              <w:ind w:left="540"/>
              <w:textAlignment w:val="center"/>
              <w:rPr>
                <w:rFonts w:ascii="Calibri" w:eastAsia="Times New Roman" w:hAnsi="Calibri" w:cs="Calibri"/>
                <w:sz w:val="22"/>
                <w:szCs w:val="22"/>
              </w:rPr>
            </w:pPr>
            <w:hyperlink r:id="rId72" w:history="1">
              <w:r>
                <w:rPr>
                  <w:rStyle w:val="Hiperhivatkozs"/>
                  <w:rFonts w:ascii="Calibri" w:eastAsia="Times New Roman" w:hAnsi="Calibri" w:cs="Calibri"/>
                  <w:sz w:val="21"/>
                  <w:szCs w:val="21"/>
                  <w:shd w:val="clear" w:color="auto" w:fill="FFFFFF"/>
                </w:rPr>
                <w:t>Validate</w:t>
              </w:r>
            </w:hyperlink>
          </w:p>
          <w:p w:rsidR="00000000" w:rsidRDefault="00057EAC">
            <w:pPr>
              <w:numPr>
                <w:ilvl w:val="0"/>
                <w:numId w:val="111"/>
              </w:numPr>
              <w:spacing w:before="60" w:after="20"/>
              <w:ind w:left="540"/>
              <w:textAlignment w:val="center"/>
              <w:rPr>
                <w:rFonts w:ascii="Calibri" w:eastAsia="Times New Roman" w:hAnsi="Calibri" w:cs="Calibri"/>
                <w:sz w:val="22"/>
                <w:szCs w:val="22"/>
              </w:rPr>
            </w:pPr>
            <w:r>
              <w:rPr>
                <w:rFonts w:ascii="Calibri" w:eastAsia="Times New Roman" w:hAnsi="Calibri" w:cs="Calibri"/>
                <w:color w:val="252525"/>
                <w:sz w:val="21"/>
                <w:szCs w:val="21"/>
                <w:shd w:val="clear" w:color="auto" w:fill="FFFFFF"/>
              </w:rPr>
              <w:t>Transform (</w:t>
            </w:r>
            <w:hyperlink r:id="rId73" w:history="1">
              <w:r>
                <w:rPr>
                  <w:rStyle w:val="Hiperhivatkozs"/>
                  <w:rFonts w:ascii="Calibri" w:eastAsia="Times New Roman" w:hAnsi="Calibri" w:cs="Calibri"/>
                  <w:sz w:val="21"/>
                  <w:szCs w:val="21"/>
                  <w:shd w:val="clear" w:color="auto" w:fill="FFFFFF"/>
                </w:rPr>
                <w:t>clean</w:t>
              </w:r>
            </w:hyperlink>
            <w:r>
              <w:rPr>
                <w:rFonts w:ascii="Calibri" w:eastAsia="Times New Roman" w:hAnsi="Calibri" w:cs="Calibri"/>
                <w:color w:val="252525"/>
                <w:sz w:val="21"/>
                <w:szCs w:val="21"/>
                <w:shd w:val="clear" w:color="auto" w:fill="FFFFFF"/>
              </w:rPr>
              <w:t xml:space="preserve">, apply </w:t>
            </w:r>
            <w:hyperlink r:id="rId74" w:history="1">
              <w:r>
                <w:rPr>
                  <w:rStyle w:val="Hiperhivatkozs"/>
                  <w:rFonts w:ascii="Calibri" w:eastAsia="Times New Roman" w:hAnsi="Calibri" w:cs="Calibri"/>
                  <w:sz w:val="21"/>
                  <w:szCs w:val="21"/>
                  <w:shd w:val="clear" w:color="auto" w:fill="FFFFFF"/>
                </w:rPr>
                <w:t>business rules</w:t>
              </w:r>
            </w:hyperlink>
            <w:r>
              <w:rPr>
                <w:rFonts w:ascii="Calibri" w:eastAsia="Times New Roman" w:hAnsi="Calibri" w:cs="Calibri"/>
                <w:color w:val="252525"/>
                <w:sz w:val="21"/>
                <w:szCs w:val="21"/>
                <w:shd w:val="clear" w:color="auto" w:fill="FFFFFF"/>
              </w:rPr>
              <w:t xml:space="preserve">, check for </w:t>
            </w:r>
            <w:hyperlink r:id="rId75" w:history="1">
              <w:r>
                <w:rPr>
                  <w:rStyle w:val="Hiperhivatkozs"/>
                  <w:rFonts w:ascii="Calibri" w:eastAsia="Times New Roman" w:hAnsi="Calibri" w:cs="Calibri"/>
                  <w:sz w:val="21"/>
                  <w:szCs w:val="21"/>
                  <w:shd w:val="clear" w:color="auto" w:fill="FFFFFF"/>
                </w:rPr>
                <w:t>data integrity</w:t>
              </w:r>
            </w:hyperlink>
            <w:r>
              <w:rPr>
                <w:rFonts w:ascii="Calibri" w:eastAsia="Times New Roman" w:hAnsi="Calibri" w:cs="Calibri"/>
                <w:color w:val="252525"/>
                <w:sz w:val="21"/>
                <w:szCs w:val="21"/>
                <w:shd w:val="clear" w:color="auto" w:fill="FFFFFF"/>
              </w:rPr>
              <w:t xml:space="preserve">, create </w:t>
            </w:r>
            <w:hyperlink r:id="rId76" w:history="1">
              <w:r>
                <w:rPr>
                  <w:rStyle w:val="Hiperhivatkozs"/>
                  <w:rFonts w:ascii="Calibri" w:eastAsia="Times New Roman" w:hAnsi="Calibri" w:cs="Calibri"/>
                  <w:sz w:val="21"/>
                  <w:szCs w:val="21"/>
                  <w:shd w:val="clear" w:color="auto" w:fill="FFFFFF"/>
                </w:rPr>
                <w:t>aggregates</w:t>
              </w:r>
            </w:hyperlink>
            <w:r>
              <w:rPr>
                <w:rFonts w:ascii="Calibri" w:eastAsia="Times New Roman" w:hAnsi="Calibri" w:cs="Calibri"/>
                <w:color w:val="252525"/>
                <w:sz w:val="21"/>
                <w:szCs w:val="21"/>
                <w:shd w:val="clear" w:color="auto" w:fill="FFFFFF"/>
              </w:rPr>
              <w:t xml:space="preserve"> or disaggregates)</w:t>
            </w:r>
          </w:p>
          <w:p w:rsidR="00000000" w:rsidRDefault="00057EAC">
            <w:pPr>
              <w:numPr>
                <w:ilvl w:val="0"/>
                <w:numId w:val="111"/>
              </w:numPr>
              <w:spacing w:before="60" w:after="20"/>
              <w:ind w:left="540"/>
              <w:textAlignment w:val="center"/>
              <w:rPr>
                <w:rFonts w:ascii="Calibri" w:eastAsia="Times New Roman" w:hAnsi="Calibri" w:cs="Calibri"/>
                <w:sz w:val="22"/>
                <w:szCs w:val="22"/>
              </w:rPr>
            </w:pPr>
            <w:r>
              <w:rPr>
                <w:rFonts w:ascii="Calibri" w:eastAsia="Times New Roman" w:hAnsi="Calibri" w:cs="Calibri"/>
                <w:color w:val="252525"/>
                <w:sz w:val="21"/>
                <w:szCs w:val="21"/>
                <w:shd w:val="clear" w:color="auto" w:fill="FFFFFF"/>
              </w:rPr>
              <w:t xml:space="preserve">Stage (load into </w:t>
            </w:r>
            <w:hyperlink r:id="rId77" w:history="1">
              <w:r>
                <w:rPr>
                  <w:rStyle w:val="Hiperhivatkozs"/>
                  <w:rFonts w:ascii="Calibri" w:eastAsia="Times New Roman" w:hAnsi="Calibri" w:cs="Calibri"/>
                  <w:sz w:val="21"/>
                  <w:szCs w:val="21"/>
                  <w:shd w:val="clear" w:color="auto" w:fill="FFFFFF"/>
                </w:rPr>
                <w:t>staging</w:t>
              </w:r>
            </w:hyperlink>
            <w:r>
              <w:rPr>
                <w:rFonts w:ascii="Calibri" w:eastAsia="Times New Roman" w:hAnsi="Calibri" w:cs="Calibri"/>
                <w:color w:val="252525"/>
                <w:sz w:val="21"/>
                <w:szCs w:val="21"/>
                <w:shd w:val="clear" w:color="auto" w:fill="FFFFFF"/>
              </w:rPr>
              <w:t xml:space="preserve"> tables, if used)</w:t>
            </w:r>
          </w:p>
          <w:p w:rsidR="00000000" w:rsidRDefault="00057EAC">
            <w:pPr>
              <w:numPr>
                <w:ilvl w:val="0"/>
                <w:numId w:val="111"/>
              </w:numPr>
              <w:spacing w:before="60" w:after="20"/>
              <w:ind w:left="540"/>
              <w:textAlignment w:val="center"/>
              <w:rPr>
                <w:rFonts w:ascii="Calibri" w:eastAsia="Times New Roman" w:hAnsi="Calibri" w:cs="Calibri"/>
                <w:sz w:val="22"/>
                <w:szCs w:val="22"/>
              </w:rPr>
            </w:pPr>
            <w:hyperlink r:id="rId78" w:history="1">
              <w:r>
                <w:rPr>
                  <w:rStyle w:val="Hiperhivatkozs"/>
                  <w:rFonts w:ascii="Calibri" w:eastAsia="Times New Roman" w:hAnsi="Calibri" w:cs="Calibri"/>
                  <w:sz w:val="21"/>
                  <w:szCs w:val="21"/>
                  <w:shd w:val="clear" w:color="auto" w:fill="FFFFFF"/>
                </w:rPr>
                <w:t>Audit reports</w:t>
              </w:r>
            </w:hyperlink>
            <w:r>
              <w:rPr>
                <w:rFonts w:ascii="Calibri" w:eastAsia="Times New Roman" w:hAnsi="Calibri" w:cs="Calibri"/>
                <w:color w:val="252525"/>
                <w:sz w:val="21"/>
                <w:szCs w:val="21"/>
                <w:shd w:val="clear" w:color="auto" w:fill="FFFFFF"/>
              </w:rPr>
              <w:t xml:space="preserve"> (for example, on compliance with business rules. Also, in case of failure, helps to diagnose/repair)</w:t>
            </w:r>
          </w:p>
          <w:p w:rsidR="00000000" w:rsidRDefault="00057EAC">
            <w:pPr>
              <w:numPr>
                <w:ilvl w:val="0"/>
                <w:numId w:val="111"/>
              </w:numPr>
              <w:spacing w:before="60" w:after="20"/>
              <w:ind w:left="540"/>
              <w:textAlignment w:val="center"/>
              <w:rPr>
                <w:rFonts w:ascii="Calibri" w:eastAsia="Times New Roman" w:hAnsi="Calibri" w:cs="Calibri"/>
                <w:sz w:val="22"/>
                <w:szCs w:val="22"/>
              </w:rPr>
            </w:pPr>
            <w:r>
              <w:rPr>
                <w:rFonts w:ascii="Calibri" w:eastAsia="Times New Roman" w:hAnsi="Calibri" w:cs="Calibri"/>
                <w:color w:val="252525"/>
                <w:sz w:val="21"/>
                <w:szCs w:val="21"/>
                <w:shd w:val="clear" w:color="auto" w:fill="FFFFFF"/>
              </w:rPr>
              <w:t xml:space="preserve">Publish (to target </w:t>
            </w:r>
            <w:r>
              <w:rPr>
                <w:rFonts w:ascii="Calibri" w:eastAsia="Times New Roman" w:hAnsi="Calibri" w:cs="Calibri"/>
                <w:color w:val="252525"/>
                <w:sz w:val="21"/>
                <w:szCs w:val="21"/>
                <w:shd w:val="clear" w:color="auto" w:fill="FFFFFF"/>
              </w:rPr>
              <w:t>tables)</w:t>
            </w:r>
          </w:p>
          <w:p w:rsidR="00000000" w:rsidRDefault="00057EAC">
            <w:pPr>
              <w:numPr>
                <w:ilvl w:val="0"/>
                <w:numId w:val="111"/>
              </w:numPr>
              <w:spacing w:before="60" w:after="20"/>
              <w:ind w:left="540"/>
              <w:textAlignment w:val="center"/>
              <w:rPr>
                <w:rFonts w:ascii="Calibri" w:eastAsia="Times New Roman" w:hAnsi="Calibri" w:cs="Calibri"/>
                <w:sz w:val="22"/>
                <w:szCs w:val="22"/>
              </w:rPr>
            </w:pPr>
            <w:hyperlink r:id="rId79" w:history="1">
              <w:r>
                <w:rPr>
                  <w:rStyle w:val="Hiperhivatkozs"/>
                  <w:rFonts w:ascii="Calibri" w:eastAsia="Times New Roman" w:hAnsi="Calibri" w:cs="Calibri"/>
                  <w:sz w:val="21"/>
                  <w:szCs w:val="21"/>
                  <w:shd w:val="clear" w:color="auto" w:fill="FFFFFF"/>
                </w:rPr>
                <w:t xml:space="preserve">Archive </w:t>
              </w:r>
            </w:hyperlink>
          </w:p>
          <w:p w:rsidR="00000000" w:rsidRDefault="00057EAC">
            <w:pPr>
              <w:pStyle w:val="NormlWeb"/>
              <w:spacing w:before="0" w:beforeAutospacing="0" w:after="0" w:afterAutospacing="0"/>
              <w:rPr>
                <w:color w:val="000000"/>
              </w:rPr>
            </w:pPr>
            <w:r>
              <w:rPr>
                <w:color w:val="000000"/>
              </w:rPr>
              <w:t> </w:t>
            </w:r>
          </w:p>
          <w:p w:rsidR="00000000" w:rsidRDefault="00057EAC">
            <w:pPr>
              <w:pStyle w:val="NormlWeb"/>
              <w:spacing w:before="0" w:beforeAutospacing="0" w:after="0" w:afterAutospacing="0"/>
              <w:rPr>
                <w:color w:val="000000"/>
              </w:rPr>
            </w:pPr>
            <w:r>
              <w:rPr>
                <w:b/>
                <w:bCs/>
                <w:color w:val="000000"/>
              </w:rPr>
              <w:t>Adatvizualizáció dióhélyban:</w:t>
            </w:r>
          </w:p>
          <w:p w:rsidR="00000000" w:rsidRDefault="00057EAC">
            <w:pPr>
              <w:numPr>
                <w:ilvl w:val="0"/>
                <w:numId w:val="112"/>
              </w:numPr>
              <w:ind w:left="540"/>
              <w:textAlignment w:val="center"/>
              <w:rPr>
                <w:rFonts w:eastAsia="Times New Roman"/>
                <w:color w:val="000000"/>
              </w:rPr>
            </w:pPr>
            <w:r>
              <w:rPr>
                <w:rFonts w:eastAsia="Times New Roman"/>
                <w:color w:val="000000"/>
              </w:rPr>
              <w:t xml:space="preserve">Hogyan jelenítjük meg az adatokat. Adat vs. Design -&gt; ezt értik meg a userek, meg néha mi is. </w:t>
            </w:r>
          </w:p>
          <w:p w:rsidR="00000000" w:rsidRDefault="00057EAC">
            <w:pPr>
              <w:pStyle w:val="NormlWeb"/>
              <w:spacing w:before="0" w:beforeAutospacing="0" w:after="0" w:afterAutospacing="0"/>
              <w:ind w:left="540"/>
              <w:rPr>
                <w:color w:val="000000"/>
                <w:sz w:val="22"/>
                <w:szCs w:val="22"/>
              </w:rPr>
            </w:pPr>
            <w:r>
              <w:rPr>
                <w:color w:val="000000"/>
                <w:sz w:val="22"/>
                <w:szCs w:val="22"/>
                <w:shd w:val="clear" w:color="auto" w:fill="FFFFFF"/>
              </w:rPr>
              <w:t xml:space="preserve">Az adatvizualizációval foglalkozó szakember legfontosabb </w:t>
            </w:r>
            <w:r>
              <w:rPr>
                <w:color w:val="000000"/>
                <w:sz w:val="22"/>
                <w:szCs w:val="22"/>
                <w:shd w:val="clear" w:color="auto" w:fill="FFFFFF"/>
              </w:rPr>
              <w:t xml:space="preserve">aranyszabálya az, hogy meg kell találni az arányt a precíz adatmennyiség és a design között. Ha túl sok az illusztráció, akkor abban elveszhet az információ, ha viszont túl sok az adat, az olvasó nehezen értelmezi, amit lát, és éppen az illusztráció célja </w:t>
            </w:r>
            <w:r>
              <w:rPr>
                <w:color w:val="000000"/>
                <w:sz w:val="22"/>
                <w:szCs w:val="22"/>
                <w:shd w:val="clear" w:color="auto" w:fill="FFFFFF"/>
              </w:rPr>
              <w:t>veszik el. (Wiederkehr, 2011)</w:t>
            </w:r>
          </w:p>
          <w:p w:rsidR="00000000" w:rsidRDefault="00057EAC">
            <w:pPr>
              <w:numPr>
                <w:ilvl w:val="0"/>
                <w:numId w:val="113"/>
              </w:numPr>
              <w:ind w:left="540"/>
              <w:textAlignment w:val="center"/>
              <w:rPr>
                <w:rFonts w:eastAsia="Times New Roman"/>
                <w:color w:val="000000"/>
              </w:rPr>
            </w:pPr>
            <w:r>
              <w:rPr>
                <w:rFonts w:eastAsia="Times New Roman"/>
                <w:color w:val="000000"/>
              </w:rPr>
              <w:t>Grafikon, táblázat, többdimenziós táblázat, Excel</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18. Két és háromrétegű adattárház architektúra: kétrétegű adattárház építése, adattisztítás, adat-transzformáció, indexelés, adatpiacok.</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rPr>
              <w:t xml:space="preserve">Adattárház: </w:t>
            </w:r>
          </w:p>
          <w:p w:rsidR="00000000" w:rsidRDefault="00057EAC">
            <w:pPr>
              <w:pStyle w:val="NormlWeb"/>
              <w:spacing w:before="0" w:beforeAutospacing="0" w:after="0" w:afterAutospacing="0"/>
              <w:rPr>
                <w:rFonts w:ascii="Calibri" w:hAnsi="Calibri" w:cs="Calibri"/>
                <w:sz w:val="21"/>
                <w:szCs w:val="21"/>
              </w:rPr>
            </w:pPr>
            <w:r>
              <w:rPr>
                <w:rFonts w:ascii="Calibri" w:hAnsi="Calibri" w:cs="Calibri"/>
                <w:color w:val="222222"/>
                <w:sz w:val="21"/>
                <w:szCs w:val="21"/>
                <w:shd w:val="clear" w:color="auto" w:fill="FFFFFF"/>
              </w:rPr>
              <w:t>Az </w:t>
            </w:r>
            <w:r>
              <w:rPr>
                <w:rFonts w:ascii="Calibri" w:hAnsi="Calibri" w:cs="Calibri"/>
                <w:b/>
                <w:bCs/>
                <w:color w:val="222222"/>
                <w:sz w:val="21"/>
                <w:szCs w:val="21"/>
                <w:shd w:val="clear" w:color="auto" w:fill="FFFFFF"/>
              </w:rPr>
              <w:t>adattárház</w:t>
            </w:r>
            <w:r>
              <w:rPr>
                <w:rFonts w:ascii="Calibri" w:hAnsi="Calibri" w:cs="Calibri"/>
                <w:color w:val="222222"/>
                <w:sz w:val="21"/>
                <w:szCs w:val="21"/>
                <w:shd w:val="clear" w:color="auto" w:fill="FFFFFF"/>
              </w:rPr>
              <w:t> </w:t>
            </w:r>
            <w:r>
              <w:rPr>
                <w:rFonts w:ascii="Calibri" w:hAnsi="Calibri" w:cs="Calibri"/>
                <w:color w:val="222222"/>
                <w:sz w:val="21"/>
                <w:szCs w:val="21"/>
                <w:shd w:val="clear" w:color="auto" w:fill="FFFFFF"/>
              </w:rPr>
              <w:t>egy szervezet történeti adatainak fő tárhelye. Az adatait a szervezetben található más informatikai rendszerektől - adattárház terminológia szerint a </w:t>
            </w:r>
            <w:r>
              <w:rPr>
                <w:rFonts w:ascii="Calibri" w:hAnsi="Calibri" w:cs="Calibri"/>
                <w:i/>
                <w:iCs/>
                <w:color w:val="222222"/>
                <w:sz w:val="21"/>
                <w:szCs w:val="21"/>
                <w:shd w:val="clear" w:color="auto" w:fill="FFFFFF"/>
              </w:rPr>
              <w:t>forrásrendszerektől</w:t>
            </w:r>
            <w:r>
              <w:rPr>
                <w:rFonts w:ascii="Calibri" w:hAnsi="Calibri" w:cs="Calibri"/>
                <w:color w:val="222222"/>
                <w:sz w:val="21"/>
                <w:szCs w:val="21"/>
                <w:shd w:val="clear" w:color="auto" w:fill="FFFFFF"/>
              </w:rPr>
              <w:t> - veszi át, a célja pedig, hogy olyan rendszereket lásson el adatokkal, mint a </w:t>
            </w:r>
            <w:hyperlink r:id="rId80" w:history="1">
              <w:r>
                <w:rPr>
                  <w:rStyle w:val="Hiperhivatkozs"/>
                  <w:rFonts w:ascii="Calibri" w:hAnsi="Calibri" w:cs="Calibri"/>
                  <w:sz w:val="21"/>
                  <w:szCs w:val="21"/>
                  <w:shd w:val="clear" w:color="auto" w:fill="FFFFFF"/>
                </w:rPr>
                <w:t>döntéstámogató rendszerek</w:t>
              </w:r>
            </w:hyperlink>
            <w:r>
              <w:rPr>
                <w:rFonts w:ascii="Calibri" w:hAnsi="Calibri" w:cs="Calibri"/>
                <w:color w:val="222222"/>
                <w:sz w:val="21"/>
                <w:szCs w:val="21"/>
                <w:shd w:val="clear" w:color="auto" w:fill="FFFFFF"/>
              </w:rPr>
              <w:t>, a </w:t>
            </w:r>
            <w:hyperlink r:id="rId81" w:history="1">
              <w:r>
                <w:rPr>
                  <w:rStyle w:val="Hiperhivatkozs"/>
                  <w:rFonts w:ascii="Calibri" w:hAnsi="Calibri" w:cs="Calibri"/>
                  <w:sz w:val="21"/>
                  <w:szCs w:val="21"/>
                  <w:shd w:val="clear" w:color="auto" w:fill="FFFFFF"/>
                </w:rPr>
                <w:t>vezetői információs</w:t>
              </w:r>
              <w:r>
                <w:rPr>
                  <w:rStyle w:val="Hiperhivatkozs"/>
                  <w:rFonts w:ascii="Calibri" w:hAnsi="Calibri" w:cs="Calibri"/>
                  <w:sz w:val="21"/>
                  <w:szCs w:val="21"/>
                  <w:shd w:val="clear" w:color="auto" w:fill="FFFFFF"/>
                </w:rPr>
                <w:t xml:space="preserve"> rendszerek</w:t>
              </w:r>
            </w:hyperlink>
            <w:r>
              <w:rPr>
                <w:rFonts w:ascii="Calibri" w:hAnsi="Calibri" w:cs="Calibri"/>
                <w:color w:val="222222"/>
                <w:sz w:val="21"/>
                <w:szCs w:val="21"/>
                <w:shd w:val="clear" w:color="auto" w:fill="FFFFFF"/>
              </w:rPr>
              <w:t> vagy </w:t>
            </w:r>
            <w:hyperlink r:id="rId82" w:history="1">
              <w:r>
                <w:rPr>
                  <w:rStyle w:val="Hiperhivatkozs"/>
                  <w:rFonts w:ascii="Calibri" w:hAnsi="Calibri" w:cs="Calibri"/>
                  <w:sz w:val="21"/>
                  <w:szCs w:val="21"/>
                  <w:shd w:val="clear" w:color="auto" w:fill="FFFFFF"/>
                </w:rPr>
                <w:t>adatbányász</w:t>
              </w:r>
            </w:hyperlink>
            <w:r>
              <w:rPr>
                <w:rFonts w:ascii="Calibri" w:hAnsi="Calibri" w:cs="Calibri"/>
                <w:color w:val="222222"/>
                <w:sz w:val="21"/>
                <w:szCs w:val="21"/>
                <w:shd w:val="clear" w:color="auto" w:fill="FFFFFF"/>
              </w:rPr>
              <w:t xml:space="preserve"> szoftverek. Az adattárház a vezetők számára optimalizált formában, a vezetői információigényeknek megfelelő aggregáltságú </w:t>
            </w:r>
            <w:r>
              <w:rPr>
                <w:rFonts w:ascii="Calibri" w:hAnsi="Calibri" w:cs="Calibri"/>
                <w:color w:val="222222"/>
                <w:sz w:val="21"/>
                <w:szCs w:val="21"/>
                <w:shd w:val="clear" w:color="auto" w:fill="FFFFFF"/>
              </w:rPr>
              <w:t>és szervezettségű adatokat tartalmaz, illetve lehetővé teszi ezek sokoldalú lekérdezését, magas szintű analitikus műveletek végzését.</w:t>
            </w:r>
          </w:p>
          <w:p w:rsidR="00000000" w:rsidRDefault="00057EAC">
            <w:pPr>
              <w:pStyle w:val="NormlWeb"/>
              <w:spacing w:before="0" w:beforeAutospacing="0" w:after="0" w:afterAutospacing="0"/>
              <w:rPr>
                <w:rFonts w:ascii="Calibri" w:hAnsi="Calibri" w:cs="Calibri"/>
                <w:color w:val="222222"/>
                <w:sz w:val="21"/>
                <w:szCs w:val="21"/>
              </w:rPr>
            </w:pPr>
            <w:r>
              <w:rPr>
                <w:rFonts w:ascii="Calibri" w:hAnsi="Calibri" w:cs="Calibri"/>
                <w:color w:val="222222"/>
                <w:sz w:val="21"/>
                <w:szCs w:val="21"/>
                <w:shd w:val="clear" w:color="auto" w:fill="FFFFFF"/>
              </w:rPr>
              <w:t>Az adattárházak létét elsősorban az indokolja, hogy egy szervezet (vállalat, hivatal) napi működését támogató informatikai</w:t>
            </w:r>
            <w:r>
              <w:rPr>
                <w:rFonts w:ascii="Calibri" w:hAnsi="Calibri" w:cs="Calibri"/>
                <w:color w:val="222222"/>
                <w:sz w:val="21"/>
                <w:szCs w:val="21"/>
                <w:shd w:val="clear" w:color="auto" w:fill="FFFFFF"/>
              </w:rPr>
              <w:t xml:space="preserve"> rendszerek az egyes tranzakciók (adatbevitel, adatmódosítás módosítás) egyszerű és gyors végrehajtására vannak optimalizálva, így kevéssé alkalmasak a sok adatot összevontan kezelő elemzői/vezetői lekérdezések kiszolgálására. Az adattárházak alapkoncepció</w:t>
            </w:r>
            <w:r>
              <w:rPr>
                <w:rFonts w:ascii="Calibri" w:hAnsi="Calibri" w:cs="Calibri"/>
                <w:color w:val="222222"/>
                <w:sz w:val="21"/>
                <w:szCs w:val="21"/>
                <w:shd w:val="clear" w:color="auto" w:fill="FFFFFF"/>
              </w:rPr>
              <w:t>ja, hogy a megváltozott és az új adatokat adott gyakorisággal (jellemzően naponta) </w:t>
            </w:r>
            <w:r>
              <w:rPr>
                <w:rFonts w:ascii="Calibri" w:hAnsi="Calibri" w:cs="Calibri"/>
                <w:i/>
                <w:iCs/>
                <w:color w:val="222222"/>
                <w:sz w:val="21"/>
                <w:szCs w:val="21"/>
                <w:shd w:val="clear" w:color="auto" w:fill="FFFFFF"/>
              </w:rPr>
              <w:t>egyszer</w:t>
            </w:r>
            <w:r>
              <w:rPr>
                <w:rFonts w:ascii="Calibri" w:hAnsi="Calibri" w:cs="Calibri"/>
                <w:color w:val="222222"/>
                <w:sz w:val="21"/>
                <w:szCs w:val="21"/>
                <w:shd w:val="clear" w:color="auto" w:fill="FFFFFF"/>
              </w:rPr>
              <w:t> átveszik a forrásrendszerektől, majd minden további elemzői/vezetői lekérdezést, illetve rendszert már az adattárház szolgál ki, ezzel mentesítve az alaprendszert az</w:t>
            </w:r>
            <w:r>
              <w:rPr>
                <w:rFonts w:ascii="Calibri" w:hAnsi="Calibri" w:cs="Calibri"/>
                <w:color w:val="222222"/>
                <w:sz w:val="21"/>
                <w:szCs w:val="21"/>
                <w:shd w:val="clear" w:color="auto" w:fill="FFFFFF"/>
              </w:rPr>
              <w:t xml:space="preserve"> ilyen erőforrásigényes és nehezen előrejelezhető terhelésektől. Az adattárház adattárolása (jó esetben) éppen az ilyen sok adatot érintő lekérdezések kiszolgálására van optimalizálva, így az elemzői/vezetői riportok is gyorsabban futnak.</w:t>
            </w:r>
          </w:p>
          <w:p w:rsidR="00000000" w:rsidRDefault="00057EAC">
            <w:pPr>
              <w:pStyle w:val="NormlWeb"/>
              <w:spacing w:before="0" w:beforeAutospacing="0" w:after="0" w:afterAutospacing="0"/>
              <w:rPr>
                <w:rFonts w:ascii="Calibri" w:hAnsi="Calibri" w:cs="Calibri"/>
                <w:color w:val="222222"/>
                <w:sz w:val="21"/>
                <w:szCs w:val="21"/>
              </w:rPr>
            </w:pPr>
            <w:r>
              <w:rPr>
                <w:rFonts w:ascii="Calibri" w:hAnsi="Calibri" w:cs="Calibri"/>
                <w:b/>
                <w:bCs/>
                <w:color w:val="222222"/>
                <w:sz w:val="21"/>
                <w:szCs w:val="21"/>
                <w:shd w:val="clear" w:color="auto" w:fill="FFFFFF"/>
              </w:rPr>
              <w:t>Kulcsszó: histori</w:t>
            </w:r>
            <w:r>
              <w:rPr>
                <w:rFonts w:ascii="Calibri" w:hAnsi="Calibri" w:cs="Calibri"/>
                <w:b/>
                <w:bCs/>
                <w:color w:val="222222"/>
                <w:sz w:val="21"/>
                <w:szCs w:val="21"/>
                <w:shd w:val="clear" w:color="auto" w:fill="FFFFFF"/>
              </w:rPr>
              <w:t xml:space="preserve">kus! </w:t>
            </w:r>
          </w:p>
          <w:p w:rsidR="00000000" w:rsidRDefault="00057EAC">
            <w:pPr>
              <w:pStyle w:val="NormlWeb"/>
              <w:spacing w:before="0" w:beforeAutospacing="0" w:after="0" w:afterAutospacing="0"/>
              <w:rPr>
                <w:rFonts w:ascii="Calibri" w:hAnsi="Calibri" w:cs="Calibri"/>
                <w:color w:val="222222"/>
                <w:sz w:val="21"/>
                <w:szCs w:val="21"/>
              </w:rPr>
            </w:pPr>
            <w:r>
              <w:rPr>
                <w:rFonts w:ascii="Calibri" w:hAnsi="Calibri" w:cs="Calibri"/>
                <w:b/>
                <w:bCs/>
                <w:color w:val="222222"/>
                <w:sz w:val="21"/>
                <w:szCs w:val="21"/>
                <w:shd w:val="clear" w:color="auto" w:fill="FFFFFF"/>
              </w:rPr>
              <w:t xml:space="preserve">Adatpiac: vállalat kisebb csoporjta számára készült, konkrét feladatot ellátó, kisebb adattároló és anaizáló egységet jelent, mely önmagában is adattárház funkciókat lát el. </w:t>
            </w:r>
          </w:p>
          <w:p w:rsidR="00000000" w:rsidRDefault="00057EAC">
            <w:pPr>
              <w:pStyle w:val="NormlWeb"/>
              <w:spacing w:before="0" w:beforeAutospacing="0" w:after="0" w:afterAutospacing="0"/>
              <w:rPr>
                <w:rFonts w:ascii="Calibri" w:hAnsi="Calibri" w:cs="Calibri"/>
                <w:color w:val="222222"/>
                <w:sz w:val="21"/>
                <w:szCs w:val="21"/>
              </w:rPr>
            </w:pPr>
            <w:r>
              <w:rPr>
                <w:rFonts w:ascii="Calibri" w:hAnsi="Calibri" w:cs="Calibri"/>
                <w:b/>
                <w:bCs/>
                <w:color w:val="222222"/>
                <w:sz w:val="21"/>
                <w:szCs w:val="21"/>
                <w:shd w:val="clear" w:color="auto" w:fill="FFFFFF"/>
              </w:rPr>
              <w:t>Vagy</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shd w:val="clear" w:color="auto" w:fill="FFFFFF"/>
              </w:rPr>
              <w:t>Adattárház</w:t>
            </w:r>
            <w:r>
              <w:rPr>
                <w:rFonts w:ascii="Arial" w:hAnsi="Arial" w:cs="Arial"/>
                <w:color w:val="252525"/>
                <w:sz w:val="21"/>
                <w:szCs w:val="21"/>
                <w:shd w:val="clear" w:color="auto" w:fill="FFFFFF"/>
              </w:rPr>
              <w:t>: az összegzett és megtisztított adatok közös, témaorientált</w:t>
            </w:r>
            <w:r>
              <w:rPr>
                <w:rFonts w:ascii="Arial" w:hAnsi="Arial" w:cs="Arial"/>
                <w:color w:val="252525"/>
                <w:sz w:val="21"/>
                <w:szCs w:val="21"/>
                <w:shd w:val="clear" w:color="auto" w:fill="FFFFFF"/>
              </w:rPr>
              <w:t xml:space="preserve">, rendezett és tartós tárolóhelye. Üzleti intelligencia: teljes folyamat az adattárházon át(ábra).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shd w:val="clear" w:color="auto" w:fill="FFFFFF"/>
              </w:rPr>
              <w:t>Adatpiac</w:t>
            </w:r>
            <w:r>
              <w:rPr>
                <w:rFonts w:ascii="Arial" w:hAnsi="Arial" w:cs="Arial"/>
                <w:color w:val="252525"/>
                <w:sz w:val="21"/>
                <w:szCs w:val="21"/>
                <w:shd w:val="clear" w:color="auto" w:fill="FFFFFF"/>
              </w:rPr>
              <w:t xml:space="preserve">: Tranzakciós rendszerekből nyert, összegzett és megtiszttott adatok közös, témaorientált, rendszerezett és tartós </w:t>
            </w:r>
            <w:r>
              <w:rPr>
                <w:rFonts w:ascii="Arial" w:hAnsi="Arial" w:cs="Arial"/>
                <w:color w:val="252525"/>
                <w:sz w:val="21"/>
                <w:szCs w:val="21"/>
                <w:shd w:val="clear" w:color="auto" w:fill="FFFFFF"/>
              </w:rPr>
              <w:t xml:space="preserve">tárolóhelye, amely csak egy speciális felhasználói csoport kiszolgálását célozza meg. </w:t>
            </w:r>
          </w:p>
          <w:p w:rsidR="00000000" w:rsidRDefault="00057EAC">
            <w:pPr>
              <w:pStyle w:val="NormlWeb"/>
              <w:spacing w:before="0" w:beforeAutospacing="0" w:after="0" w:afterAutospacing="0"/>
              <w:rPr>
                <w:rFonts w:ascii="Calibri" w:hAnsi="Calibri" w:cs="Calibri"/>
                <w:color w:val="222222"/>
                <w:sz w:val="21"/>
                <w:szCs w:val="21"/>
              </w:rPr>
            </w:pPr>
            <w:r>
              <w:rPr>
                <w:rFonts w:ascii="Calibri" w:hAnsi="Calibri" w:cs="Calibri"/>
                <w:color w:val="222222"/>
                <w:sz w:val="21"/>
                <w:szCs w:val="21"/>
              </w:rPr>
              <w:t> </w:t>
            </w:r>
          </w:p>
          <w:p w:rsidR="00000000" w:rsidRDefault="00057EAC">
            <w:pPr>
              <w:pStyle w:val="NormlWeb"/>
              <w:spacing w:before="0" w:beforeAutospacing="0" w:after="0" w:afterAutospacing="0"/>
            </w:pPr>
            <w:r>
              <w:rPr>
                <w:noProof/>
              </w:rPr>
              <w:drawing>
                <wp:inline distT="0" distB="0" distL="0" distR="0">
                  <wp:extent cx="5486400" cy="4057650"/>
                  <wp:effectExtent l="0" t="0" r="0" b="0"/>
                  <wp:docPr id="17" name="Kép 17" descr="C:\1083D865\0FF81E2A-E70C-4542-A8AC-7AF5E82FFF4B_elemei\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1083D865\0FF81E2A-E70C-4542-A8AC-7AF5E82FFF4B_elemei\image01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4057650"/>
                          </a:xfrm>
                          <a:prstGeom prst="rect">
                            <a:avLst/>
                          </a:prstGeom>
                          <a:noFill/>
                          <a:ln>
                            <a:noFill/>
                          </a:ln>
                        </pic:spPr>
                      </pic:pic>
                    </a:graphicData>
                  </a:graphic>
                </wp:inline>
              </w:drawing>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Adattárház építése:</w:t>
            </w:r>
          </w:p>
          <w:p w:rsidR="00000000" w:rsidRDefault="00057EAC">
            <w:pPr>
              <w:numPr>
                <w:ilvl w:val="0"/>
                <w:numId w:val="114"/>
              </w:numPr>
              <w:ind w:left="540"/>
              <w:textAlignment w:val="center"/>
              <w:rPr>
                <w:rFonts w:ascii="Calibri" w:eastAsia="Times New Roman" w:hAnsi="Calibri" w:cs="Calibri"/>
                <w:b/>
                <w:bCs/>
                <w:sz w:val="22"/>
                <w:szCs w:val="22"/>
              </w:rPr>
            </w:pPr>
            <w:r>
              <w:rPr>
                <w:rFonts w:ascii="Calibri" w:eastAsia="Times New Roman" w:hAnsi="Calibri" w:cs="Calibri"/>
                <w:b/>
                <w:bCs/>
                <w:sz w:val="22"/>
                <w:szCs w:val="22"/>
              </w:rPr>
              <w:t xml:space="preserve">Big Bang módszer: </w:t>
            </w:r>
            <w:r>
              <w:rPr>
                <w:rFonts w:ascii="Calibri" w:eastAsia="Times New Roman" w:hAnsi="Calibri" w:cs="Calibri"/>
                <w:sz w:val="22"/>
                <w:szCs w:val="22"/>
              </w:rPr>
              <w:t xml:space="preserve">felmérik a különböző igényeket, majd felépítik az adattárházat és az adatpiacot is.  Top-down hozzáállás </w:t>
            </w:r>
          </w:p>
          <w:p w:rsidR="00000000" w:rsidRDefault="00057EAC">
            <w:pPr>
              <w:numPr>
                <w:ilvl w:val="0"/>
                <w:numId w:val="114"/>
              </w:numPr>
              <w:ind w:left="540"/>
              <w:textAlignment w:val="center"/>
              <w:rPr>
                <w:rFonts w:ascii="Calibri" w:eastAsia="Times New Roman" w:hAnsi="Calibri" w:cs="Calibri"/>
                <w:b/>
                <w:bCs/>
                <w:sz w:val="22"/>
                <w:szCs w:val="22"/>
              </w:rPr>
            </w:pPr>
            <w:r>
              <w:rPr>
                <w:rFonts w:ascii="Calibri" w:eastAsia="Times New Roman" w:hAnsi="Calibri" w:cs="Calibri"/>
                <w:b/>
                <w:bCs/>
                <w:sz w:val="22"/>
                <w:szCs w:val="22"/>
              </w:rPr>
              <w:t xml:space="preserve">Inkrementális: </w:t>
            </w:r>
            <w:r>
              <w:rPr>
                <w:rFonts w:ascii="Calibri" w:eastAsia="Times New Roman" w:hAnsi="Calibri" w:cs="Calibri"/>
                <w:sz w:val="22"/>
                <w:szCs w:val="22"/>
              </w:rPr>
              <w:t>igény jelentkezése során felépítenek néhány adatpi</w:t>
            </w:r>
            <w:r>
              <w:rPr>
                <w:rFonts w:ascii="Calibri" w:eastAsia="Times New Roman" w:hAnsi="Calibri" w:cs="Calibri"/>
                <w:sz w:val="22"/>
                <w:szCs w:val="22"/>
              </w:rPr>
              <w:t xml:space="preserve">acot. Aztán ezeket lehet folyton hozzáadni, újra megcsinálni.  Integrálod, amikor kell, addig születhetnek az adattárházak.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 xml:space="preserve">Adatranszformáció: </w:t>
            </w:r>
            <w:r>
              <w:rPr>
                <w:rFonts w:ascii="Calibri" w:hAnsi="Calibri" w:cs="Calibri"/>
                <w:sz w:val="22"/>
                <w:szCs w:val="22"/>
              </w:rPr>
              <w:t>adatok kinyerése után transzformálódnak, saját mértékegységre, nyelvre, formátumra. Stb.</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 xml:space="preserve">Adattisztítás: </w:t>
            </w:r>
            <w:r>
              <w:rPr>
                <w:rFonts w:ascii="Calibri" w:hAnsi="Calibri" w:cs="Calibri"/>
                <w:sz w:val="22"/>
                <w:szCs w:val="22"/>
              </w:rPr>
              <w:t>felesl</w:t>
            </w:r>
            <w:r>
              <w:rPr>
                <w:rFonts w:ascii="Calibri" w:hAnsi="Calibri" w:cs="Calibri"/>
                <w:sz w:val="22"/>
                <w:szCs w:val="22"/>
              </w:rPr>
              <w:t xml:space="preserve">eges adatok eltörélése, vagy hibásak kiszűrése,stb. </w:t>
            </w:r>
          </w:p>
          <w:p w:rsidR="00000000" w:rsidRDefault="00057EAC">
            <w:pPr>
              <w:numPr>
                <w:ilvl w:val="0"/>
                <w:numId w:val="115"/>
              </w:numPr>
              <w:ind w:left="540"/>
              <w:textAlignment w:val="center"/>
              <w:rPr>
                <w:rFonts w:eastAsia="Times New Roman"/>
              </w:rPr>
            </w:pPr>
            <w:r>
              <w:rPr>
                <w:rFonts w:ascii="Calibri" w:eastAsia="Times New Roman" w:hAnsi="Calibri" w:cs="Calibri"/>
                <w:b/>
                <w:bCs/>
                <w:sz w:val="22"/>
                <w:szCs w:val="22"/>
              </w:rPr>
              <w:t>Eszközei:</w:t>
            </w:r>
          </w:p>
          <w:p w:rsidR="00000000" w:rsidRDefault="00057EAC">
            <w:pPr>
              <w:numPr>
                <w:ilvl w:val="1"/>
                <w:numId w:val="115"/>
              </w:numPr>
              <w:ind w:left="1080"/>
              <w:textAlignment w:val="center"/>
              <w:rPr>
                <w:rFonts w:eastAsia="Times New Roman"/>
              </w:rPr>
            </w:pPr>
            <w:r>
              <w:rPr>
                <w:rFonts w:ascii="Calibri" w:eastAsia="Times New Roman" w:hAnsi="Calibri" w:cs="Calibri"/>
                <w:b/>
                <w:bCs/>
                <w:sz w:val="22"/>
                <w:szCs w:val="22"/>
              </w:rPr>
              <w:t xml:space="preserve">Zajszűrés : </w:t>
            </w:r>
            <w:r>
              <w:rPr>
                <w:rFonts w:ascii="Calibri" w:eastAsia="Times New Roman" w:hAnsi="Calibri" w:cs="Calibri"/>
                <w:sz w:val="22"/>
                <w:szCs w:val="22"/>
              </w:rPr>
              <w:t>hibás adatok</w:t>
            </w:r>
          </w:p>
          <w:p w:rsidR="00000000" w:rsidRDefault="00057EAC">
            <w:pPr>
              <w:numPr>
                <w:ilvl w:val="1"/>
                <w:numId w:val="115"/>
              </w:numPr>
              <w:ind w:left="1080"/>
              <w:textAlignment w:val="center"/>
              <w:rPr>
                <w:rFonts w:eastAsia="Times New Roman"/>
              </w:rPr>
            </w:pPr>
            <w:r>
              <w:rPr>
                <w:rFonts w:ascii="Calibri" w:eastAsia="Times New Roman" w:hAnsi="Calibri" w:cs="Calibri"/>
                <w:b/>
                <w:bCs/>
                <w:sz w:val="22"/>
                <w:szCs w:val="22"/>
              </w:rPr>
              <w:t xml:space="preserve">Klaszterezés: </w:t>
            </w:r>
            <w:r>
              <w:rPr>
                <w:rFonts w:ascii="Calibri" w:eastAsia="Times New Roman" w:hAnsi="Calibri" w:cs="Calibri"/>
                <w:sz w:val="22"/>
                <w:szCs w:val="22"/>
              </w:rPr>
              <w:t>csoportok kialakítása</w:t>
            </w:r>
          </w:p>
          <w:p w:rsidR="00000000" w:rsidRDefault="00057EAC">
            <w:pPr>
              <w:numPr>
                <w:ilvl w:val="1"/>
                <w:numId w:val="115"/>
              </w:numPr>
              <w:ind w:left="1080"/>
              <w:textAlignment w:val="center"/>
              <w:rPr>
                <w:rFonts w:eastAsia="Times New Roman"/>
              </w:rPr>
            </w:pPr>
            <w:r>
              <w:rPr>
                <w:rFonts w:ascii="Calibri" w:eastAsia="Times New Roman" w:hAnsi="Calibri" w:cs="Calibri"/>
                <w:b/>
                <w:bCs/>
                <w:sz w:val="22"/>
                <w:szCs w:val="22"/>
              </w:rPr>
              <w:t xml:space="preserve">Osztályozás: </w:t>
            </w:r>
            <w:r>
              <w:rPr>
                <w:rFonts w:ascii="Calibri" w:eastAsia="Times New Roman" w:hAnsi="Calibri" w:cs="Calibri"/>
                <w:sz w:val="22"/>
                <w:szCs w:val="22"/>
              </w:rPr>
              <w:t>osztályokba sorolás</w:t>
            </w:r>
          </w:p>
          <w:p w:rsidR="00000000" w:rsidRDefault="00057EAC">
            <w:pPr>
              <w:numPr>
                <w:ilvl w:val="1"/>
                <w:numId w:val="115"/>
              </w:numPr>
              <w:ind w:left="1080"/>
              <w:textAlignment w:val="center"/>
              <w:rPr>
                <w:rFonts w:eastAsia="Times New Roman"/>
              </w:rPr>
            </w:pPr>
            <w:r>
              <w:rPr>
                <w:rFonts w:ascii="Calibri" w:eastAsia="Times New Roman" w:hAnsi="Calibri" w:cs="Calibri"/>
                <w:b/>
                <w:bCs/>
                <w:sz w:val="22"/>
                <w:szCs w:val="22"/>
              </w:rPr>
              <w:t xml:space="preserve">Regresszió, normalizálás, szótárak, ismétlődések szűrése, hiánykezelés, törlés, </w:t>
            </w:r>
            <w:r>
              <w:rPr>
                <w:rFonts w:ascii="Calibri" w:eastAsia="Times New Roman" w:hAnsi="Calibri" w:cs="Calibri"/>
                <w:b/>
                <w:bCs/>
                <w:sz w:val="22"/>
                <w:szCs w:val="22"/>
              </w:rPr>
              <w:t xml:space="preserve">modellezés, átlagolás. </w:t>
            </w:r>
          </w:p>
          <w:p w:rsidR="00000000" w:rsidRDefault="00057EAC">
            <w:pPr>
              <w:pStyle w:val="NormlWeb"/>
              <w:spacing w:before="0" w:beforeAutospacing="0" w:after="0" w:afterAutospacing="0"/>
              <w:rPr>
                <w:sz w:val="22"/>
                <w:szCs w:val="22"/>
              </w:rPr>
            </w:pPr>
            <w:r>
              <w:rPr>
                <w:rFonts w:ascii="Calibri" w:hAnsi="Calibri" w:cs="Calibri"/>
                <w:b/>
                <w:bCs/>
                <w:sz w:val="22"/>
                <w:szCs w:val="22"/>
              </w:rPr>
              <w:t xml:space="preserve">Indexelés: </w:t>
            </w:r>
            <w:r>
              <w:rPr>
                <w:sz w:val="22"/>
                <w:szCs w:val="22"/>
              </w:rPr>
              <w:t>A relációs tárolás hatékonyságát, a lekérdezések válaszidejét nagyban javíthatja megfelelő indexstruktúrák alkalmazása. Kutatás tárgyát képezi az adattárházak struktúráival hatékony módon működő indexelési módszerek kiala</w:t>
            </w:r>
            <w:r>
              <w:rPr>
                <w:sz w:val="22"/>
                <w:szCs w:val="22"/>
              </w:rPr>
              <w:t>kítása. Két már bevált és hasznos ilyen jellegű index-típus az úgynevezett bitmap index, valamint a join index. Az indexelés témaköre nagyban összefügg az előző pontban tárgyalt aggregátum-kezelés témakörrel: min</w:t>
            </w:r>
          </w:p>
          <w:p w:rsidR="00000000" w:rsidRDefault="00057EAC">
            <w:pPr>
              <w:pStyle w:val="NormlWeb"/>
              <w:spacing w:before="0" w:beforeAutospacing="0" w:after="0" w:afterAutospacing="0"/>
              <w:rPr>
                <w:sz w:val="22"/>
                <w:szCs w:val="22"/>
              </w:rPr>
            </w:pPr>
            <w:r>
              <w:rPr>
                <w:sz w:val="22"/>
                <w:szCs w:val="22"/>
              </w:rPr>
              <w:t>dkét témakör olyan, adatbázisban járulékosa</w:t>
            </w:r>
            <w:r>
              <w:rPr>
                <w:sz w:val="22"/>
                <w:szCs w:val="22"/>
              </w:rPr>
              <w:t>n tárolt, redundáns adatok kezelésével, kialakításával foglalkozik, melynek célja a lekérdezések válaszideinek csökkentése.</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19. OLAP rendszerek célja, alapvető működése. Multidimenzionális adatmodell, OLAP architektúra: dimenziós és tényadatok, csillag-</w:t>
            </w:r>
            <w:r>
              <w:rPr>
                <w:b/>
                <w:bCs/>
                <w:color w:val="000000"/>
                <w:highlight w:val="yellow"/>
              </w:rPr>
              <w:t xml:space="preserve"> és hópehely séma, OLAP kocka felépítése, alapvető OLAP-kocka műveletek</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OLAP</w:t>
            </w:r>
            <w:r>
              <w:rPr>
                <w:rFonts w:ascii="Calibri" w:hAnsi="Calibri" w:cs="Calibri"/>
                <w:sz w:val="22"/>
                <w:szCs w:val="22"/>
              </w:rPr>
              <w:t xml:space="preserve">: </w:t>
            </w:r>
            <w:r>
              <w:rPr>
                <w:rFonts w:ascii="Calibri" w:hAnsi="Calibri" w:cs="Calibri"/>
                <w:b/>
                <w:bCs/>
                <w:sz w:val="22"/>
                <w:szCs w:val="22"/>
              </w:rPr>
              <w:t xml:space="preserve">Online Analytical Processing </w:t>
            </w:r>
            <w:r>
              <w:rPr>
                <w:rFonts w:ascii="Calibri" w:hAnsi="Calibri" w:cs="Calibri"/>
                <w:sz w:val="22"/>
                <w:szCs w:val="22"/>
              </w:rPr>
              <w:t xml:space="preserve">egy tisztított és előfeldolgozott adatokra épülő döntéstámogató rendszer, amelynek fő célja a többdimenziós adatokra vonatkozó statisztikai jellegű </w:t>
            </w:r>
            <w:r>
              <w:rPr>
                <w:rFonts w:ascii="Calibri" w:hAnsi="Calibri" w:cs="Calibri"/>
                <w:sz w:val="22"/>
                <w:szCs w:val="22"/>
              </w:rPr>
              <w:t>kérdések gyors megválaszolása és a válaszok szemléletes megjelenítése. Codd</w:t>
            </w:r>
            <w:r>
              <w:rPr>
                <w:rFonts w:ascii="Calibri" w:hAnsi="Calibri" w:cs="Calibri"/>
                <w:sz w:val="22"/>
                <w:szCs w:val="22"/>
              </w:rPr>
              <w:softHyphen/>
              <w:t>szabályok az OLAP definiálásához:</w:t>
            </w:r>
          </w:p>
          <w:p w:rsidR="00000000" w:rsidRDefault="00057EAC">
            <w:pPr>
              <w:numPr>
                <w:ilvl w:val="0"/>
                <w:numId w:val="116"/>
              </w:numPr>
              <w:ind w:left="540"/>
              <w:textAlignment w:val="center"/>
              <w:rPr>
                <w:rFonts w:ascii="Calibri" w:eastAsia="Times New Roman" w:hAnsi="Calibri" w:cs="Calibri"/>
                <w:sz w:val="22"/>
                <w:szCs w:val="22"/>
              </w:rPr>
            </w:pPr>
            <w:r>
              <w:rPr>
                <w:rFonts w:ascii="Calibri" w:eastAsia="Times New Roman" w:hAnsi="Calibri" w:cs="Calibri"/>
                <w:sz w:val="22"/>
                <w:szCs w:val="22"/>
              </w:rPr>
              <w:t>. Multi</w:t>
            </w:r>
            <w:r>
              <w:rPr>
                <w:rFonts w:ascii="Calibri" w:eastAsia="Times New Roman" w:hAnsi="Calibri" w:cs="Calibri"/>
                <w:sz w:val="22"/>
                <w:szCs w:val="22"/>
              </w:rPr>
              <w:softHyphen/>
              <w:t xml:space="preserve">dimenzionális nézet </w:t>
            </w:r>
          </w:p>
          <w:p w:rsidR="00000000" w:rsidRDefault="00057EAC">
            <w:pPr>
              <w:numPr>
                <w:ilvl w:val="0"/>
                <w:numId w:val="116"/>
              </w:numPr>
              <w:ind w:left="540"/>
              <w:textAlignment w:val="center"/>
              <w:rPr>
                <w:rFonts w:ascii="Calibri" w:eastAsia="Times New Roman" w:hAnsi="Calibri" w:cs="Calibri"/>
                <w:sz w:val="22"/>
                <w:szCs w:val="22"/>
              </w:rPr>
            </w:pPr>
            <w:r>
              <w:rPr>
                <w:rFonts w:ascii="Calibri" w:eastAsia="Times New Roman" w:hAnsi="Calibri" w:cs="Calibri"/>
                <w:sz w:val="22"/>
                <w:szCs w:val="22"/>
              </w:rPr>
              <w:t xml:space="preserve">Transzparencia (itt most technikai részletek ismerete nélküli könnyű elérhetőség, tehát :áttekinthetőség értelemben) </w:t>
            </w:r>
          </w:p>
          <w:p w:rsidR="00000000" w:rsidRDefault="00057EAC">
            <w:pPr>
              <w:numPr>
                <w:ilvl w:val="0"/>
                <w:numId w:val="116"/>
              </w:numPr>
              <w:ind w:left="540"/>
              <w:textAlignment w:val="center"/>
              <w:rPr>
                <w:rFonts w:ascii="Calibri" w:eastAsia="Times New Roman" w:hAnsi="Calibri" w:cs="Calibri"/>
                <w:sz w:val="22"/>
                <w:szCs w:val="22"/>
              </w:rPr>
            </w:pPr>
            <w:r>
              <w:rPr>
                <w:rFonts w:ascii="Calibri" w:eastAsia="Times New Roman" w:hAnsi="Calibri" w:cs="Calibri"/>
                <w:sz w:val="22"/>
                <w:szCs w:val="22"/>
              </w:rPr>
              <w:t xml:space="preserve"> Elérhetőségek (jogosultságok) beállíthatósága </w:t>
            </w:r>
          </w:p>
          <w:p w:rsidR="00000000" w:rsidRDefault="00057EAC">
            <w:pPr>
              <w:numPr>
                <w:ilvl w:val="0"/>
                <w:numId w:val="116"/>
              </w:numPr>
              <w:ind w:left="540"/>
              <w:textAlignment w:val="center"/>
              <w:rPr>
                <w:rFonts w:ascii="Calibri" w:eastAsia="Times New Roman" w:hAnsi="Calibri" w:cs="Calibri"/>
                <w:sz w:val="22"/>
                <w:szCs w:val="22"/>
              </w:rPr>
            </w:pPr>
            <w:r>
              <w:rPr>
                <w:rFonts w:ascii="Calibri" w:eastAsia="Times New Roman" w:hAnsi="Calibri" w:cs="Calibri"/>
                <w:sz w:val="22"/>
                <w:szCs w:val="22"/>
              </w:rPr>
              <w:t xml:space="preserve">Állandó riportozási (lekérdezési) teljesítmény </w:t>
            </w:r>
          </w:p>
          <w:p w:rsidR="00000000" w:rsidRDefault="00057EAC">
            <w:pPr>
              <w:numPr>
                <w:ilvl w:val="0"/>
                <w:numId w:val="116"/>
              </w:numPr>
              <w:ind w:left="540"/>
              <w:textAlignment w:val="center"/>
              <w:rPr>
                <w:rFonts w:ascii="Calibri" w:eastAsia="Times New Roman" w:hAnsi="Calibri" w:cs="Calibri"/>
                <w:sz w:val="22"/>
                <w:szCs w:val="22"/>
              </w:rPr>
            </w:pPr>
            <w:r>
              <w:rPr>
                <w:rFonts w:ascii="Calibri" w:eastAsia="Times New Roman" w:hAnsi="Calibri" w:cs="Calibri"/>
                <w:sz w:val="22"/>
                <w:szCs w:val="22"/>
              </w:rPr>
              <w:t>Kliens</w:t>
            </w:r>
            <w:r>
              <w:rPr>
                <w:rFonts w:ascii="Calibri" w:eastAsia="Times New Roman" w:hAnsi="Calibri" w:cs="Calibri"/>
                <w:sz w:val="22"/>
                <w:szCs w:val="22"/>
              </w:rPr>
              <w:softHyphen/>
              <w:t xml:space="preserve">szerver architektúra </w:t>
            </w:r>
          </w:p>
          <w:p w:rsidR="00000000" w:rsidRDefault="00057EAC">
            <w:pPr>
              <w:numPr>
                <w:ilvl w:val="0"/>
                <w:numId w:val="116"/>
              </w:numPr>
              <w:ind w:left="540"/>
              <w:textAlignment w:val="center"/>
              <w:rPr>
                <w:rFonts w:ascii="Calibri" w:eastAsia="Times New Roman" w:hAnsi="Calibri" w:cs="Calibri"/>
                <w:sz w:val="22"/>
                <w:szCs w:val="22"/>
              </w:rPr>
            </w:pPr>
            <w:r>
              <w:rPr>
                <w:rFonts w:ascii="Calibri" w:eastAsia="Times New Roman" w:hAnsi="Calibri" w:cs="Calibri"/>
                <w:sz w:val="22"/>
                <w:szCs w:val="22"/>
              </w:rPr>
              <w:t>Általános dimenzió fogalom</w:t>
            </w:r>
          </w:p>
          <w:p w:rsidR="00000000" w:rsidRDefault="00057EAC">
            <w:pPr>
              <w:numPr>
                <w:ilvl w:val="0"/>
                <w:numId w:val="116"/>
              </w:numPr>
              <w:ind w:left="540"/>
              <w:textAlignment w:val="center"/>
              <w:rPr>
                <w:rFonts w:ascii="Calibri" w:eastAsia="Times New Roman" w:hAnsi="Calibri" w:cs="Calibri"/>
                <w:sz w:val="22"/>
                <w:szCs w:val="22"/>
              </w:rPr>
            </w:pPr>
            <w:r>
              <w:rPr>
                <w:rFonts w:ascii="Calibri" w:eastAsia="Times New Roman" w:hAnsi="Calibri" w:cs="Calibri"/>
                <w:sz w:val="22"/>
                <w:szCs w:val="22"/>
              </w:rPr>
              <w:t>Dinamikus ritka</w:t>
            </w:r>
            <w:r>
              <w:rPr>
                <w:rFonts w:ascii="Calibri" w:eastAsia="Times New Roman" w:hAnsi="Calibri" w:cs="Calibri"/>
                <w:sz w:val="22"/>
                <w:szCs w:val="22"/>
              </w:rPr>
              <w:softHyphen/>
              <w:t>mátrix kezelés (ez a multidimenzionális modell tárolására vonatkozik, megvalósításra me</w:t>
            </w:r>
            <w:r>
              <w:rPr>
                <w:rFonts w:ascii="Calibri" w:eastAsia="Times New Roman" w:hAnsi="Calibri" w:cs="Calibri"/>
                <w:sz w:val="22"/>
                <w:szCs w:val="22"/>
              </w:rPr>
              <w:t xml:space="preserve">gkötés) </w:t>
            </w:r>
          </w:p>
          <w:p w:rsidR="00000000" w:rsidRDefault="00057EAC">
            <w:pPr>
              <w:numPr>
                <w:ilvl w:val="0"/>
                <w:numId w:val="116"/>
              </w:numPr>
              <w:ind w:left="540"/>
              <w:textAlignment w:val="center"/>
              <w:rPr>
                <w:rFonts w:ascii="Calibri" w:eastAsia="Times New Roman" w:hAnsi="Calibri" w:cs="Calibri"/>
                <w:sz w:val="22"/>
                <w:szCs w:val="22"/>
              </w:rPr>
            </w:pPr>
            <w:r>
              <w:rPr>
                <w:rFonts w:ascii="Calibri" w:eastAsia="Times New Roman" w:hAnsi="Calibri" w:cs="Calibri"/>
                <w:sz w:val="22"/>
                <w:szCs w:val="22"/>
              </w:rPr>
              <w:t xml:space="preserve">Több konkurens felhasználó támogatása </w:t>
            </w:r>
          </w:p>
          <w:p w:rsidR="00000000" w:rsidRDefault="00057EAC">
            <w:pPr>
              <w:numPr>
                <w:ilvl w:val="0"/>
                <w:numId w:val="116"/>
              </w:numPr>
              <w:ind w:left="540"/>
              <w:textAlignment w:val="center"/>
              <w:rPr>
                <w:rFonts w:ascii="Calibri" w:eastAsia="Times New Roman" w:hAnsi="Calibri" w:cs="Calibri"/>
                <w:sz w:val="22"/>
                <w:szCs w:val="22"/>
              </w:rPr>
            </w:pPr>
            <w:r>
              <w:rPr>
                <w:rFonts w:ascii="Calibri" w:eastAsia="Times New Roman" w:hAnsi="Calibri" w:cs="Calibri"/>
                <w:sz w:val="22"/>
                <w:szCs w:val="22"/>
              </w:rPr>
              <w:t xml:space="preserve">Korlátozás nélküli dimenzióműveletek </w:t>
            </w:r>
          </w:p>
          <w:p w:rsidR="00000000" w:rsidRDefault="00057EAC">
            <w:pPr>
              <w:numPr>
                <w:ilvl w:val="0"/>
                <w:numId w:val="116"/>
              </w:numPr>
              <w:ind w:left="540"/>
              <w:textAlignment w:val="center"/>
              <w:rPr>
                <w:rFonts w:ascii="Calibri" w:eastAsia="Times New Roman" w:hAnsi="Calibri" w:cs="Calibri"/>
                <w:sz w:val="22"/>
                <w:szCs w:val="22"/>
              </w:rPr>
            </w:pPr>
            <w:r>
              <w:rPr>
                <w:rFonts w:ascii="Calibri" w:eastAsia="Times New Roman" w:hAnsi="Calibri" w:cs="Calibri"/>
                <w:sz w:val="22"/>
                <w:szCs w:val="22"/>
              </w:rPr>
              <w:t xml:space="preserve"> Intuitív adatkezelés (a végfelhasználó számára) </w:t>
            </w:r>
          </w:p>
          <w:p w:rsidR="00000000" w:rsidRDefault="00057EAC">
            <w:pPr>
              <w:numPr>
                <w:ilvl w:val="0"/>
                <w:numId w:val="116"/>
              </w:numPr>
              <w:ind w:left="540"/>
              <w:textAlignment w:val="center"/>
              <w:rPr>
                <w:rFonts w:ascii="Calibri" w:eastAsia="Times New Roman" w:hAnsi="Calibri" w:cs="Calibri"/>
                <w:sz w:val="22"/>
                <w:szCs w:val="22"/>
              </w:rPr>
            </w:pPr>
            <w:r>
              <w:rPr>
                <w:rFonts w:ascii="Calibri" w:eastAsia="Times New Roman" w:hAnsi="Calibri" w:cs="Calibri"/>
                <w:sz w:val="22"/>
                <w:szCs w:val="22"/>
              </w:rPr>
              <w:t>Rugalmas riportozás (vagyis beszámoló</w:t>
            </w:r>
            <w:r>
              <w:rPr>
                <w:rFonts w:ascii="Calibri" w:eastAsia="Times New Roman" w:hAnsi="Calibri" w:cs="Calibri"/>
                <w:sz w:val="22"/>
                <w:szCs w:val="22"/>
              </w:rPr>
              <w:softHyphen/>
              <w:t xml:space="preserve">készítés, lekérdezés) </w:t>
            </w:r>
          </w:p>
          <w:p w:rsidR="00000000" w:rsidRDefault="00057EAC">
            <w:pPr>
              <w:numPr>
                <w:ilvl w:val="0"/>
                <w:numId w:val="116"/>
              </w:numPr>
              <w:ind w:left="540"/>
              <w:textAlignment w:val="center"/>
              <w:rPr>
                <w:rFonts w:ascii="Calibri" w:eastAsia="Times New Roman" w:hAnsi="Calibri" w:cs="Calibri"/>
                <w:sz w:val="22"/>
                <w:szCs w:val="22"/>
              </w:rPr>
            </w:pPr>
            <w:r>
              <w:rPr>
                <w:rFonts w:ascii="Calibri" w:eastAsia="Times New Roman" w:hAnsi="Calibri" w:cs="Calibri"/>
                <w:sz w:val="22"/>
                <w:szCs w:val="22"/>
              </w:rPr>
              <w:t xml:space="preserve">Korlátlan dimenziószám és aggregációs szint szám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FASMI</w:t>
            </w:r>
            <w:r>
              <w:rPr>
                <w:rFonts w:ascii="Calibri" w:hAnsi="Calibri" w:cs="Calibri"/>
                <w:sz w:val="22"/>
                <w:szCs w:val="22"/>
              </w:rPr>
              <w:t xml:space="preserve">: </w:t>
            </w:r>
          </w:p>
          <w:p w:rsidR="00000000" w:rsidRDefault="00057EAC">
            <w:pPr>
              <w:numPr>
                <w:ilvl w:val="0"/>
                <w:numId w:val="117"/>
              </w:numPr>
              <w:ind w:left="540"/>
              <w:textAlignment w:val="center"/>
              <w:rPr>
                <w:rFonts w:eastAsia="Times New Roman"/>
              </w:rPr>
            </w:pPr>
            <w:r>
              <w:rPr>
                <w:rFonts w:ascii="Calibri" w:eastAsia="Times New Roman" w:hAnsi="Calibri" w:cs="Calibri"/>
                <w:sz w:val="22"/>
                <w:szCs w:val="22"/>
              </w:rPr>
              <w:t>Gyors(Fast): A rendszer interaktív működésű, vagyis rövid időn belül választ kell adnia.</w:t>
            </w:r>
          </w:p>
          <w:p w:rsidR="00000000" w:rsidRDefault="00057EAC">
            <w:pPr>
              <w:numPr>
                <w:ilvl w:val="0"/>
                <w:numId w:val="117"/>
              </w:numPr>
              <w:ind w:left="540"/>
              <w:textAlignment w:val="center"/>
              <w:rPr>
                <w:rFonts w:eastAsia="Times New Roman"/>
              </w:rPr>
            </w:pPr>
            <w:r>
              <w:rPr>
                <w:rFonts w:ascii="Calibri" w:eastAsia="Times New Roman" w:hAnsi="Calibri" w:cs="Calibri"/>
                <w:sz w:val="22"/>
                <w:szCs w:val="22"/>
              </w:rPr>
              <w:t xml:space="preserve">Elemzési képesség(Analysis): Az OLAP rendszer lehetőséget teremt változatos, dinamikusan összeállított üzleti és statisztikai elemzések elvégzésére. </w:t>
            </w:r>
          </w:p>
          <w:p w:rsidR="00000000" w:rsidRDefault="00057EAC">
            <w:pPr>
              <w:numPr>
                <w:ilvl w:val="0"/>
                <w:numId w:val="117"/>
              </w:numPr>
              <w:ind w:left="540"/>
              <w:textAlignment w:val="center"/>
              <w:rPr>
                <w:rFonts w:eastAsia="Times New Roman"/>
              </w:rPr>
            </w:pPr>
            <w:r>
              <w:rPr>
                <w:rFonts w:ascii="Calibri" w:eastAsia="Times New Roman" w:hAnsi="Calibri" w:cs="Calibri"/>
                <w:sz w:val="22"/>
                <w:szCs w:val="22"/>
              </w:rPr>
              <w:t xml:space="preserve">Többfelhasználós </w:t>
            </w:r>
            <w:r>
              <w:rPr>
                <w:rFonts w:ascii="Calibri" w:eastAsia="Times New Roman" w:hAnsi="Calibri" w:cs="Calibri"/>
                <w:sz w:val="22"/>
                <w:szCs w:val="22"/>
              </w:rPr>
              <w:t xml:space="preserve">környezet(Shared): Az adatokat több felhasználó párhuzamosan használhatja (biztonság) </w:t>
            </w:r>
          </w:p>
          <w:p w:rsidR="00000000" w:rsidRDefault="00057EAC">
            <w:pPr>
              <w:numPr>
                <w:ilvl w:val="0"/>
                <w:numId w:val="117"/>
              </w:numPr>
              <w:ind w:left="540"/>
              <w:textAlignment w:val="center"/>
              <w:rPr>
                <w:rFonts w:eastAsia="Times New Roman"/>
              </w:rPr>
            </w:pPr>
            <w:r>
              <w:rPr>
                <w:rFonts w:ascii="Calibri" w:eastAsia="Times New Roman" w:hAnsi="Calibri" w:cs="Calibri"/>
                <w:sz w:val="22"/>
                <w:szCs w:val="22"/>
              </w:rPr>
              <w:t>Multidimenzionális(Multidimensional): többdimenziós adatábrázolás és adatkezelés</w:t>
            </w:r>
          </w:p>
          <w:p w:rsidR="00000000" w:rsidRDefault="00057EAC">
            <w:pPr>
              <w:numPr>
                <w:ilvl w:val="0"/>
                <w:numId w:val="117"/>
              </w:numPr>
              <w:ind w:left="540"/>
              <w:textAlignment w:val="center"/>
              <w:rPr>
                <w:rFonts w:eastAsia="Times New Roman"/>
              </w:rPr>
            </w:pPr>
            <w:r>
              <w:rPr>
                <w:rFonts w:ascii="Calibri" w:eastAsia="Times New Roman" w:hAnsi="Calibri" w:cs="Calibri"/>
                <w:sz w:val="22"/>
                <w:szCs w:val="22"/>
              </w:rPr>
              <w:t>Információ(Information): az OLAP rendszer tartalmazza az összes közvetlen és származtato</w:t>
            </w:r>
            <w:r>
              <w:rPr>
                <w:rFonts w:ascii="Calibri" w:eastAsia="Times New Roman" w:hAnsi="Calibri" w:cs="Calibri"/>
                <w:sz w:val="22"/>
                <w:szCs w:val="22"/>
              </w:rPr>
              <w:t xml:space="preserve">tt adatot a komplex számítások elvégzéséhez.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 xml:space="preserve">Dimenzió: </w:t>
            </w:r>
            <w:r>
              <w:rPr>
                <w:rFonts w:ascii="Calibri" w:hAnsi="Calibri" w:cs="Calibri"/>
                <w:sz w:val="22"/>
                <w:szCs w:val="22"/>
              </w:rPr>
              <w:t>szintek hiearchiájaáának együttese egy kockában, földrajzi hely pl. tehát egy tengely.</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 xml:space="preserve">Dimenziótábla: </w:t>
            </w:r>
            <w:r>
              <w:rPr>
                <w:rFonts w:ascii="Calibri" w:hAnsi="Calibri" w:cs="Calibri"/>
                <w:sz w:val="22"/>
                <w:szCs w:val="22"/>
              </w:rPr>
              <w:t>csillag séma dewfinícióhoz tartozik. Egy dimenziótábla attribútumai az olap kocka dimenzióit jel</w:t>
            </w:r>
            <w:r>
              <w:rPr>
                <w:rFonts w:ascii="Calibri" w:hAnsi="Calibri" w:cs="Calibri"/>
                <w:sz w:val="22"/>
                <w:szCs w:val="22"/>
              </w:rPr>
              <w:t>entik.</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 xml:space="preserve">Tényadat: </w:t>
            </w:r>
            <w:r>
              <w:rPr>
                <w:rFonts w:ascii="Calibri" w:hAnsi="Calibri" w:cs="Calibri"/>
                <w:sz w:val="22"/>
                <w:szCs w:val="22"/>
              </w:rPr>
              <w:t xml:space="preserve">konkrét számok a különböző dimenziók metszetében.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 xml:space="preserve">Csillag séma: </w:t>
            </w:r>
            <w:r>
              <w:rPr>
                <w:rFonts w:ascii="Calibri" w:hAnsi="Calibri" w:cs="Calibri"/>
                <w:sz w:val="22"/>
                <w:szCs w:val="22"/>
              </w:rPr>
              <w:t>úgy mutatjuk az olap kockát, hogy középen vannak a kulcsok, abban van az összes tényadat, és ahhoz kapcsolódnak a dimenziók körbe. Ezekből lehet a kockát építeni</w:t>
            </w:r>
            <w:r>
              <w:rPr>
                <w:rFonts w:ascii="Calibri" w:hAnsi="Calibri" w:cs="Calibri"/>
                <w:strike/>
                <w:sz w:val="22"/>
                <w:szCs w:val="22"/>
              </w:rPr>
              <w:t xml:space="preserve"> </w:t>
            </w:r>
          </w:p>
          <w:p w:rsidR="00000000" w:rsidRDefault="00057EAC">
            <w:pPr>
              <w:pStyle w:val="NormlWeb"/>
              <w:spacing w:before="0" w:beforeAutospacing="0" w:after="0" w:afterAutospacing="0"/>
            </w:pPr>
            <w:r>
              <w:rPr>
                <w:noProof/>
              </w:rPr>
              <w:drawing>
                <wp:inline distT="0" distB="0" distL="0" distR="0">
                  <wp:extent cx="5000625" cy="1981200"/>
                  <wp:effectExtent l="0" t="0" r="9525" b="0"/>
                  <wp:docPr id="18" name="Kép 18" descr="C:\1083D865\0FF81E2A-E70C-4542-A8AC-7AF5E82FFF4B_elemei\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1083D865\0FF81E2A-E70C-4542-A8AC-7AF5E82FFF4B_elemei\image01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00625" cy="1981200"/>
                          </a:xfrm>
                          <a:prstGeom prst="rect">
                            <a:avLst/>
                          </a:prstGeom>
                          <a:noFill/>
                          <a:ln>
                            <a:noFill/>
                          </a:ln>
                        </pic:spPr>
                      </pic:pic>
                    </a:graphicData>
                  </a:graphic>
                </wp:inline>
              </w:drawing>
            </w:r>
          </w:p>
          <w:p w:rsidR="00000000" w:rsidRDefault="00057EAC">
            <w:pPr>
              <w:numPr>
                <w:ilvl w:val="0"/>
                <w:numId w:val="118"/>
              </w:numPr>
              <w:ind w:left="540"/>
              <w:textAlignment w:val="center"/>
              <w:rPr>
                <w:rFonts w:eastAsia="Times New Roman"/>
              </w:rPr>
            </w:pPr>
            <w:r>
              <w:rPr>
                <w:rFonts w:ascii="Calibri" w:eastAsia="Times New Roman" w:hAnsi="Calibri" w:cs="Calibri"/>
                <w:b/>
                <w:bCs/>
                <w:sz w:val="22"/>
                <w:szCs w:val="22"/>
              </w:rPr>
              <w:t xml:space="preserve">Előnye, </w:t>
            </w:r>
            <w:r>
              <w:rPr>
                <w:rFonts w:ascii="Calibri" w:eastAsia="Times New Roman" w:hAnsi="Calibri" w:cs="Calibri"/>
                <w:sz w:val="22"/>
                <w:szCs w:val="22"/>
              </w:rPr>
              <w:t xml:space="preserve">hogy egyszerű, intuitív, </w:t>
            </w:r>
            <w:r>
              <w:rPr>
                <w:rFonts w:ascii="Calibri" w:eastAsia="Times New Roman" w:hAnsi="Calibri" w:cs="Calibri"/>
                <w:sz w:val="22"/>
                <w:szCs w:val="22"/>
              </w:rPr>
              <w:t xml:space="preserve">kevés tábla olvasása kell hozzá, </w:t>
            </w:r>
            <w:r>
              <w:rPr>
                <w:rFonts w:ascii="Calibri" w:eastAsia="Times New Roman" w:hAnsi="Calibri" w:cs="Calibri"/>
                <w:b/>
                <w:bCs/>
                <w:sz w:val="22"/>
                <w:szCs w:val="22"/>
              </w:rPr>
              <w:t xml:space="preserve">hátránya </w:t>
            </w:r>
            <w:r>
              <w:rPr>
                <w:rFonts w:ascii="Calibri" w:eastAsia="Times New Roman" w:hAnsi="Calibri" w:cs="Calibri"/>
                <w:sz w:val="22"/>
                <w:szCs w:val="22"/>
              </w:rPr>
              <w:t>hogy nehézkes a naagy aggregációk elkészíteése.</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 xml:space="preserve">Hópehely séma </w:t>
            </w:r>
          </w:p>
          <w:p w:rsidR="00000000" w:rsidRDefault="00057EAC">
            <w:pPr>
              <w:numPr>
                <w:ilvl w:val="0"/>
                <w:numId w:val="119"/>
              </w:numPr>
              <w:ind w:left="540"/>
              <w:textAlignment w:val="center"/>
              <w:rPr>
                <w:rFonts w:eastAsia="Times New Roman"/>
              </w:rPr>
            </w:pPr>
            <w:r>
              <w:rPr>
                <w:rFonts w:ascii="Calibri" w:eastAsia="Times New Roman" w:hAnsi="Calibri" w:cs="Calibri"/>
                <w:sz w:val="22"/>
                <w:szCs w:val="22"/>
              </w:rPr>
              <w:t xml:space="preserve">Hasonló, mint a csillag, </w:t>
            </w:r>
            <w:r>
              <w:rPr>
                <w:rFonts w:ascii="Calibri" w:eastAsia="Times New Roman" w:hAnsi="Calibri" w:cs="Calibri"/>
                <w:b/>
                <w:bCs/>
                <w:sz w:val="22"/>
                <w:szCs w:val="22"/>
              </w:rPr>
              <w:t xml:space="preserve">csak itt normalizáljuk a dimenziótáblákat </w:t>
            </w:r>
            <w:r>
              <w:rPr>
                <w:rFonts w:ascii="Calibri" w:eastAsia="Times New Roman" w:hAnsi="Calibri" w:cs="Calibri"/>
                <w:sz w:val="22"/>
                <w:szCs w:val="22"/>
              </w:rPr>
              <w:t xml:space="preserve">-&gt; azaz megszűntetjük a redundanciát benne. </w:t>
            </w:r>
          </w:p>
          <w:p w:rsidR="00000000" w:rsidRDefault="00057EAC">
            <w:pPr>
              <w:numPr>
                <w:ilvl w:val="0"/>
                <w:numId w:val="119"/>
              </w:numPr>
              <w:ind w:left="540"/>
              <w:textAlignment w:val="center"/>
              <w:rPr>
                <w:rFonts w:eastAsia="Times New Roman"/>
                <w:sz w:val="22"/>
                <w:szCs w:val="22"/>
              </w:rPr>
            </w:pPr>
            <w:r>
              <w:rPr>
                <w:rFonts w:eastAsia="Times New Roman"/>
                <w:noProof/>
                <w:sz w:val="22"/>
                <w:szCs w:val="22"/>
              </w:rPr>
              <w:drawing>
                <wp:inline distT="0" distB="0" distL="0" distR="0">
                  <wp:extent cx="5010150" cy="2847975"/>
                  <wp:effectExtent l="0" t="0" r="0" b="9525"/>
                  <wp:docPr id="19" name="Kép 19" descr="C:\1083D865\0FF81E2A-E70C-4542-A8AC-7AF5E82FFF4B_elemei\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1083D865\0FF81E2A-E70C-4542-A8AC-7AF5E82FFF4B_elemei\image01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10150" cy="2847975"/>
                          </a:xfrm>
                          <a:prstGeom prst="rect">
                            <a:avLst/>
                          </a:prstGeom>
                          <a:noFill/>
                          <a:ln>
                            <a:noFill/>
                          </a:ln>
                        </pic:spPr>
                      </pic:pic>
                    </a:graphicData>
                  </a:graphic>
                </wp:inline>
              </w:drawing>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hyperlink r:id="rId86" w:history="1">
              <w:r>
                <w:rPr>
                  <w:rStyle w:val="Hiperhivatkozs"/>
                  <w:rFonts w:ascii="Calibri" w:hAnsi="Calibri" w:cs="Calibri"/>
                  <w:sz w:val="22"/>
                  <w:szCs w:val="22"/>
                </w:rPr>
                <w:t>http://scs.web.el</w:t>
              </w:r>
              <w:r>
                <w:rPr>
                  <w:rStyle w:val="Hiperhivatkozs"/>
                  <w:rFonts w:ascii="Calibri" w:hAnsi="Calibri" w:cs="Calibri"/>
                  <w:sz w:val="22"/>
                  <w:szCs w:val="22"/>
                </w:rPr>
                <w:t>te.hu/Work/DW/adattarhazak.htm</w:t>
              </w:r>
            </w:hyperlink>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 xml:space="preserve">A multidimenzionális adatmodell prezentálása és tárolása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Az adatkocka a multidimenzionális adatok tárolási modelljétől független adatelemzési egysége, ROLAP</w:t>
            </w:r>
            <w:r>
              <w:rPr>
                <w:rFonts w:ascii="Calibri" w:hAnsi="Calibri" w:cs="Calibri"/>
                <w:sz w:val="22"/>
                <w:szCs w:val="22"/>
              </w:rPr>
              <w:softHyphen/>
              <w:t>, MOLAP</w:t>
            </w:r>
            <w:r>
              <w:rPr>
                <w:rFonts w:ascii="Calibri" w:hAnsi="Calibri" w:cs="Calibri"/>
                <w:sz w:val="22"/>
                <w:szCs w:val="22"/>
              </w:rPr>
              <w:softHyphen/>
              <w:t>, HOLAP</w:t>
            </w:r>
            <w:r>
              <w:rPr>
                <w:rFonts w:ascii="Calibri" w:hAnsi="Calibri" w:cs="Calibri"/>
                <w:sz w:val="22"/>
                <w:szCs w:val="22"/>
              </w:rPr>
              <w:softHyphen/>
              <w:t xml:space="preserve">tárolás OLAP kocka: a kocka oldalai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xml:space="preserve">mentén tüntetjuük fel a dimenziókat, míg a dimenziók által meghatározott metszéspontokban található cellák a tényadatokat tartalmazzák. </w:t>
            </w:r>
          </w:p>
          <w:p w:rsidR="00000000" w:rsidRDefault="00057EAC">
            <w:pPr>
              <w:numPr>
                <w:ilvl w:val="0"/>
                <w:numId w:val="120"/>
              </w:numPr>
              <w:ind w:left="540"/>
              <w:textAlignment w:val="center"/>
              <w:rPr>
                <w:rFonts w:eastAsia="Times New Roman"/>
              </w:rPr>
            </w:pPr>
            <w:r>
              <w:rPr>
                <w:rFonts w:ascii="Calibri" w:eastAsia="Times New Roman" w:hAnsi="Calibri" w:cs="Calibri"/>
                <w:b/>
                <w:bCs/>
                <w:sz w:val="22"/>
                <w:szCs w:val="22"/>
              </w:rPr>
              <w:t>ROLAP(Relational OLAP)</w:t>
            </w:r>
            <w:r>
              <w:rPr>
                <w:rFonts w:ascii="Calibri" w:eastAsia="Times New Roman" w:hAnsi="Calibri" w:cs="Calibri"/>
                <w:sz w:val="22"/>
                <w:szCs w:val="22"/>
              </w:rPr>
              <w:t>: a multidimenzionális adatmodellt relációs adatbázisra képezik le csillag és hópehelysémák haszn</w:t>
            </w:r>
            <w:r>
              <w:rPr>
                <w:rFonts w:ascii="Calibri" w:eastAsia="Times New Roman" w:hAnsi="Calibri" w:cs="Calibri"/>
                <w:sz w:val="22"/>
                <w:szCs w:val="22"/>
              </w:rPr>
              <w:t xml:space="preserve">álatával </w:t>
            </w:r>
            <w:r>
              <w:rPr>
                <w:rFonts w:ascii="Cambria Math" w:eastAsia="Times New Roman" w:hAnsi="Cambria Math"/>
                <w:sz w:val="22"/>
                <w:szCs w:val="22"/>
                <w:lang w:val=""/>
              </w:rPr>
              <w:t>→</w:t>
            </w:r>
            <w:r>
              <w:rPr>
                <w:rFonts w:ascii="Calibri" w:eastAsia="Times New Roman" w:hAnsi="Calibri" w:cs="Calibri"/>
                <w:sz w:val="22"/>
                <w:szCs w:val="22"/>
              </w:rPr>
              <w:t xml:space="preserve"> relációs jó, mert a fejlesztők már ismerik, sok eszköz van rá, skálázható… </w:t>
            </w:r>
          </w:p>
          <w:p w:rsidR="00000000" w:rsidRDefault="00057EAC">
            <w:pPr>
              <w:numPr>
                <w:ilvl w:val="0"/>
                <w:numId w:val="120"/>
              </w:numPr>
              <w:ind w:left="540"/>
              <w:textAlignment w:val="center"/>
              <w:rPr>
                <w:rFonts w:eastAsia="Times New Roman"/>
              </w:rPr>
            </w:pPr>
            <w:r>
              <w:rPr>
                <w:rFonts w:ascii="Calibri" w:eastAsia="Times New Roman" w:hAnsi="Calibri" w:cs="Calibri"/>
                <w:b/>
                <w:bCs/>
                <w:sz w:val="22"/>
                <w:szCs w:val="22"/>
              </w:rPr>
              <w:t>MOLAP(Multidimensional OLAP)</w:t>
            </w:r>
            <w:r>
              <w:rPr>
                <w:rFonts w:ascii="Calibri" w:eastAsia="Times New Roman" w:hAnsi="Calibri" w:cs="Calibri"/>
                <w:sz w:val="22"/>
                <w:szCs w:val="22"/>
              </w:rPr>
              <w:t>: az adatok tárolására multidimenzionális adatmodell. Ez a modell az egyes elemeket többdimenziós vektorban tárolja, ahol azok közvetlen inde</w:t>
            </w:r>
            <w:r>
              <w:rPr>
                <w:rFonts w:ascii="Calibri" w:eastAsia="Times New Roman" w:hAnsi="Calibri" w:cs="Calibri"/>
                <w:sz w:val="22"/>
                <w:szCs w:val="22"/>
              </w:rPr>
              <w:t>xeléssel hozzáférhetők.</w:t>
            </w:r>
          </w:p>
          <w:p w:rsidR="00000000" w:rsidRDefault="00057EAC">
            <w:pPr>
              <w:numPr>
                <w:ilvl w:val="0"/>
                <w:numId w:val="120"/>
              </w:numPr>
              <w:ind w:left="540"/>
              <w:textAlignment w:val="center"/>
              <w:rPr>
                <w:rFonts w:eastAsia="Times New Roman"/>
              </w:rPr>
            </w:pPr>
            <w:r>
              <w:rPr>
                <w:rFonts w:ascii="Calibri" w:eastAsia="Times New Roman" w:hAnsi="Calibri" w:cs="Calibri"/>
                <w:b/>
                <w:bCs/>
                <w:sz w:val="22"/>
                <w:szCs w:val="22"/>
              </w:rPr>
              <w:t>HOLAP(Hybrid OLAP</w:t>
            </w:r>
            <w:r>
              <w:rPr>
                <w:rFonts w:ascii="Calibri" w:eastAsia="Times New Roman" w:hAnsi="Calibri" w:cs="Calibri"/>
                <w:sz w:val="22"/>
                <w:szCs w:val="22"/>
              </w:rPr>
              <w:t>): ötvözik a relációs megközelítés skálázhatóságát a multidimenzionális tárolás gyorsabb adatelérési és számítási képességeivel. ROLAP vs MOLAP tárhelykezelés: ritka adatok kezelésénlé MOLAP ugyanannyi multidimenzió</w:t>
            </w:r>
            <w:r>
              <w:rPr>
                <w:rFonts w:ascii="Calibri" w:eastAsia="Times New Roman" w:hAnsi="Calibri" w:cs="Calibri"/>
                <w:sz w:val="22"/>
                <w:szCs w:val="22"/>
              </w:rPr>
              <w:t>s adat tárolásához akár 2</w:t>
            </w:r>
            <w:r>
              <w:rPr>
                <w:rFonts w:ascii="Calibri" w:eastAsia="Times New Roman" w:hAnsi="Calibri" w:cs="Calibri"/>
                <w:sz w:val="22"/>
                <w:szCs w:val="22"/>
              </w:rPr>
              <w:softHyphen/>
              <w:t>10</w:t>
            </w:r>
            <w:r>
              <w:rPr>
                <w:rFonts w:ascii="Calibri" w:eastAsia="Times New Roman" w:hAnsi="Calibri" w:cs="Calibri"/>
                <w:sz w:val="22"/>
                <w:szCs w:val="22"/>
              </w:rPr>
              <w:softHyphen/>
              <w:t xml:space="preserve">szer kevesebb helyet igényel, mint a ROLAP.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Műveletek az OLAP-kockával</w:t>
            </w:r>
            <w:r>
              <w:rPr>
                <w:rFonts w:ascii="Calibri" w:hAnsi="Calibri" w:cs="Calibri"/>
                <w:sz w:val="22"/>
                <w:szCs w:val="22"/>
              </w:rPr>
              <w:t xml:space="preserve"> </w:t>
            </w:r>
          </w:p>
          <w:p w:rsidR="00000000" w:rsidRDefault="00057EAC">
            <w:pPr>
              <w:numPr>
                <w:ilvl w:val="0"/>
                <w:numId w:val="121"/>
              </w:numPr>
              <w:ind w:left="540"/>
              <w:textAlignment w:val="center"/>
              <w:rPr>
                <w:rFonts w:eastAsia="Times New Roman"/>
              </w:rPr>
            </w:pPr>
            <w:r>
              <w:rPr>
                <w:rFonts w:ascii="Calibri" w:eastAsia="Times New Roman" w:hAnsi="Calibri" w:cs="Calibri"/>
                <w:sz w:val="22"/>
                <w:szCs w:val="22"/>
              </w:rPr>
              <w:t xml:space="preserve">szeletelés(slice): a hiperkocka egyik dimenzióját rögzítjük, és e rögzített dimenzió értéke mentén hajtunk végre elemzést. </w:t>
            </w:r>
          </w:p>
          <w:p w:rsidR="00000000" w:rsidRDefault="00057EAC">
            <w:pPr>
              <w:numPr>
                <w:ilvl w:val="0"/>
                <w:numId w:val="121"/>
              </w:numPr>
              <w:ind w:left="540"/>
              <w:textAlignment w:val="center"/>
              <w:rPr>
                <w:rFonts w:eastAsia="Times New Roman"/>
              </w:rPr>
            </w:pPr>
            <w:r>
              <w:rPr>
                <w:rFonts w:ascii="Calibri" w:eastAsia="Times New Roman" w:hAnsi="Calibri" w:cs="Calibri"/>
                <w:sz w:val="22"/>
                <w:szCs w:val="22"/>
              </w:rPr>
              <w:t>részkocka</w:t>
            </w:r>
            <w:r>
              <w:rPr>
                <w:rFonts w:ascii="Calibri" w:eastAsia="Times New Roman" w:hAnsi="Calibri" w:cs="Calibri"/>
                <w:sz w:val="22"/>
                <w:szCs w:val="22"/>
              </w:rPr>
              <w:softHyphen/>
              <w:t>kiválasztás(dice):</w:t>
            </w:r>
            <w:r>
              <w:rPr>
                <w:rFonts w:ascii="Calibri" w:eastAsia="Times New Roman" w:hAnsi="Calibri" w:cs="Calibri"/>
                <w:sz w:val="22"/>
                <w:szCs w:val="22"/>
              </w:rPr>
              <w:t xml:space="preserve"> az eredeti hiperkocka dimenzióit csak a kiválasztott értékek mentén vizsgáljuk. (Tehát a kocka egy kisebb részét vizsgáljuk csak.) </w:t>
            </w:r>
          </w:p>
          <w:p w:rsidR="00000000" w:rsidRDefault="00057EAC">
            <w:pPr>
              <w:numPr>
                <w:ilvl w:val="0"/>
                <w:numId w:val="121"/>
              </w:numPr>
              <w:ind w:left="540"/>
              <w:textAlignment w:val="center"/>
              <w:rPr>
                <w:rFonts w:eastAsia="Times New Roman"/>
              </w:rPr>
            </w:pPr>
            <w:r>
              <w:rPr>
                <w:rFonts w:ascii="Calibri" w:eastAsia="Times New Roman" w:hAnsi="Calibri" w:cs="Calibri"/>
                <w:sz w:val="22"/>
                <w:szCs w:val="22"/>
              </w:rPr>
              <w:t>Lefúrás(drill</w:t>
            </w:r>
            <w:r>
              <w:rPr>
                <w:rFonts w:ascii="Calibri" w:eastAsia="Times New Roman" w:hAnsi="Calibri" w:cs="Calibri"/>
                <w:sz w:val="22"/>
                <w:szCs w:val="22"/>
              </w:rPr>
              <w:softHyphen/>
              <w:t>down): megnöveli az egyik dimenzió felbontását (éves</w:t>
            </w:r>
            <w:r>
              <w:rPr>
                <w:rFonts w:ascii="Cambria Math" w:eastAsia="Times New Roman" w:hAnsi="Cambria Math"/>
                <w:sz w:val="22"/>
                <w:szCs w:val="22"/>
                <w:lang w:val=""/>
              </w:rPr>
              <w:t>→</w:t>
            </w:r>
            <w:r>
              <w:rPr>
                <w:rFonts w:ascii="Calibri" w:eastAsia="Times New Roman" w:hAnsi="Calibri" w:cs="Calibri"/>
                <w:sz w:val="22"/>
                <w:szCs w:val="22"/>
              </w:rPr>
              <w:t xml:space="preserve">negyedéves) </w:t>
            </w:r>
          </w:p>
          <w:p w:rsidR="00000000" w:rsidRDefault="00057EAC">
            <w:pPr>
              <w:numPr>
                <w:ilvl w:val="0"/>
                <w:numId w:val="121"/>
              </w:numPr>
              <w:ind w:left="540"/>
              <w:textAlignment w:val="center"/>
              <w:rPr>
                <w:rFonts w:eastAsia="Times New Roman"/>
              </w:rPr>
            </w:pPr>
            <w:r>
              <w:rPr>
                <w:rFonts w:ascii="Calibri" w:eastAsia="Times New Roman" w:hAnsi="Calibri" w:cs="Calibri"/>
                <w:sz w:val="22"/>
                <w:szCs w:val="22"/>
              </w:rPr>
              <w:t>Felgörgetés(roll</w:t>
            </w:r>
            <w:r>
              <w:rPr>
                <w:rFonts w:ascii="Calibri" w:eastAsia="Times New Roman" w:hAnsi="Calibri" w:cs="Calibri"/>
                <w:sz w:val="22"/>
                <w:szCs w:val="22"/>
              </w:rPr>
              <w:softHyphen/>
              <w:t>up): egy adott dimenzió me</w:t>
            </w:r>
            <w:r>
              <w:rPr>
                <w:rFonts w:ascii="Calibri" w:eastAsia="Times New Roman" w:hAnsi="Calibri" w:cs="Calibri"/>
                <w:sz w:val="22"/>
                <w:szCs w:val="22"/>
              </w:rPr>
              <w:t>ntén egy magasabb hierarchiaszintre emelkedünk. (hónap</w:t>
            </w:r>
            <w:r>
              <w:rPr>
                <w:rFonts w:ascii="Cambria Math" w:eastAsia="Times New Roman" w:hAnsi="Cambria Math"/>
                <w:sz w:val="22"/>
                <w:szCs w:val="22"/>
                <w:lang w:val=""/>
              </w:rPr>
              <w:t>→</w:t>
            </w:r>
            <w:r>
              <w:rPr>
                <w:rFonts w:ascii="Calibri" w:eastAsia="Times New Roman" w:hAnsi="Calibri" w:cs="Calibri"/>
                <w:sz w:val="22"/>
                <w:szCs w:val="22"/>
              </w:rPr>
              <w:t xml:space="preserve">negyedév) </w:t>
            </w:r>
          </w:p>
          <w:p w:rsidR="00000000" w:rsidRDefault="00057EAC">
            <w:pPr>
              <w:numPr>
                <w:ilvl w:val="0"/>
                <w:numId w:val="121"/>
              </w:numPr>
              <w:ind w:left="540"/>
              <w:textAlignment w:val="center"/>
              <w:rPr>
                <w:rFonts w:eastAsia="Times New Roman"/>
              </w:rPr>
            </w:pPr>
            <w:r>
              <w:rPr>
                <w:rFonts w:ascii="Calibri" w:eastAsia="Times New Roman" w:hAnsi="Calibri" w:cs="Calibri"/>
                <w:sz w:val="22"/>
                <w:szCs w:val="22"/>
              </w:rPr>
              <w:t>elforgatás(pivot): a koordinátatengelyek sorrendjét vagy azok irányát felcseréljük megjelenítési okok miatt. (A vizsgált adatok térbeli elforgatása szemléletesebb eredménymegjelenítés érdeké</w:t>
            </w:r>
            <w:r>
              <w:rPr>
                <w:rFonts w:ascii="Calibri" w:eastAsia="Times New Roman" w:hAnsi="Calibri" w:cs="Calibri"/>
                <w:sz w:val="22"/>
                <w:szCs w:val="22"/>
              </w:rPr>
              <w:t xml:space="preserve">ben.) </w:t>
            </w:r>
          </w:p>
          <w:p w:rsidR="00000000" w:rsidRDefault="00057EAC">
            <w:pPr>
              <w:numPr>
                <w:ilvl w:val="0"/>
                <w:numId w:val="121"/>
              </w:numPr>
              <w:ind w:left="540"/>
              <w:textAlignment w:val="center"/>
              <w:rPr>
                <w:rFonts w:eastAsia="Times New Roman"/>
              </w:rPr>
            </w:pPr>
            <w:r>
              <w:rPr>
                <w:rFonts w:ascii="Calibri" w:eastAsia="Times New Roman" w:hAnsi="Calibri" w:cs="Calibri"/>
                <w:sz w:val="22"/>
                <w:szCs w:val="22"/>
              </w:rPr>
              <w:t>további műveletek: átfúrás(drill</w:t>
            </w:r>
            <w:r>
              <w:rPr>
                <w:rFonts w:ascii="Calibri" w:eastAsia="Times New Roman" w:hAnsi="Calibri" w:cs="Calibri"/>
                <w:sz w:val="22"/>
                <w:szCs w:val="22"/>
              </w:rPr>
              <w:softHyphen/>
              <w:t>across) OLAP kockák közötti elemzés; keresztülfúrás (drill</w:t>
            </w:r>
            <w:r>
              <w:rPr>
                <w:rFonts w:ascii="Calibri" w:eastAsia="Times New Roman" w:hAnsi="Calibri" w:cs="Calibri"/>
                <w:sz w:val="22"/>
                <w:szCs w:val="22"/>
              </w:rPr>
              <w:softHyphen/>
              <w:t xml:space="preserve">through): a kocka felépítéséhez használt operatív adatokhoz tudunk hozzáférni.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 xml:space="preserve">Előkalkuláció: </w:t>
            </w:r>
            <w:r>
              <w:rPr>
                <w:rFonts w:ascii="Calibri" w:hAnsi="Calibri" w:cs="Calibri"/>
                <w:sz w:val="22"/>
                <w:szCs w:val="22"/>
              </w:rPr>
              <w:t>válaszidő javulása miatt, előre kiszámolok dolgokat. A telje</w:t>
            </w:r>
            <w:r>
              <w:rPr>
                <w:rFonts w:ascii="Calibri" w:hAnsi="Calibri" w:cs="Calibri"/>
                <w:sz w:val="22"/>
                <w:szCs w:val="22"/>
              </w:rPr>
              <w:t>s előkalkuláció nagyon sok idő lenne, de van jó határvonal. Részleges előkalkuláció a gyakran használt aggregátumok előzőetes meghatározása. Azokra az adatokra, amiket statisztikailag gyakran használunk</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Az adatbázis-robbanás</w:t>
            </w:r>
            <w:r>
              <w:rPr>
                <w:rFonts w:ascii="Calibri" w:hAnsi="Calibri" w:cs="Calibri"/>
                <w:sz w:val="22"/>
                <w:szCs w:val="22"/>
              </w:rPr>
              <w:t>: Az a szívás az OLAP-palk, ho</w:t>
            </w:r>
            <w:r>
              <w:rPr>
                <w:rFonts w:ascii="Calibri" w:hAnsi="Calibri" w:cs="Calibri"/>
                <w:sz w:val="22"/>
                <w:szCs w:val="22"/>
              </w:rPr>
              <w:t>gy az előkalkuláció és dimenziók hozzáadásával aránytalanul nagyot növekszik az adatbázis. Fontos, hogy ne találjunk ki hülyeséget előkalkulációnak és dimenzióknak, és nem lesz gond.</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rPr>
                <w:color w:val="000000"/>
              </w:rPr>
            </w:pPr>
            <w:r>
              <w:rPr>
                <w:b/>
                <w:bCs/>
                <w:color w:val="000000"/>
                <w:highlight w:val="yellow"/>
              </w:rPr>
              <w:t>20. Adatbányászati módszerek és algoritmusok áttekintése. Klaszterezés</w:t>
            </w:r>
            <w:r>
              <w:rPr>
                <w:b/>
                <w:bCs/>
                <w:color w:val="000000"/>
                <w:highlight w:val="yellow"/>
              </w:rPr>
              <w:t>, osztályozás, társítási szabályok, szekvencia bányászat.</w:t>
            </w:r>
          </w:p>
        </w:tc>
      </w:tr>
      <w:tr w:rsidR="00000000">
        <w:trPr>
          <w:divId w:val="1441681258"/>
        </w:trPr>
        <w:tc>
          <w:tcPr>
            <w:tcW w:w="1698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0000" w:rsidRDefault="00057EAC">
            <w:pPr>
              <w:pStyle w:val="NormlWeb"/>
              <w:spacing w:before="0" w:beforeAutospacing="0" w:after="0" w:afterAutospacing="0"/>
            </w:pPr>
            <w:r>
              <w:rPr>
                <w:b/>
                <w:bCs/>
                <w:color w:val="000000"/>
              </w:rPr>
              <w:t xml:space="preserve">Adatbányászat: </w:t>
            </w:r>
            <w:r>
              <w:rPr>
                <w:rFonts w:ascii="Calibri" w:hAnsi="Calibri" w:cs="Calibri"/>
                <w:sz w:val="22"/>
                <w:szCs w:val="22"/>
              </w:rPr>
              <w:t>Az adatbányászat nagy adathalmazokon végzett önálló tudásfeltárás. Felhasználási területek: kereskedelem, pénzügy, távközlés, orvostudomány adatbányászat: egy interdiszciplináris tud</w:t>
            </w:r>
            <w:r>
              <w:rPr>
                <w:rFonts w:ascii="Calibri" w:hAnsi="Calibri" w:cs="Calibri"/>
                <w:sz w:val="22"/>
                <w:szCs w:val="22"/>
              </w:rPr>
              <w:t xml:space="preserve">ományterület, amely a nagy adathalmazokból történő tudásfeltárással foglalkozik, vagyis az adatokban rejlő újszerű, nem triviálisan előállítható összefüggések és minták automatikus kinyerését célozza.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 xml:space="preserve">Adatbányászat folyamata: </w:t>
            </w:r>
          </w:p>
          <w:p w:rsidR="00000000" w:rsidRDefault="00057EAC">
            <w:pPr>
              <w:numPr>
                <w:ilvl w:val="0"/>
                <w:numId w:val="122"/>
              </w:numPr>
              <w:ind w:left="540"/>
              <w:textAlignment w:val="center"/>
              <w:rPr>
                <w:rFonts w:ascii="Calibri" w:eastAsia="Times New Roman" w:hAnsi="Calibri" w:cs="Calibri"/>
                <w:sz w:val="22"/>
                <w:szCs w:val="22"/>
              </w:rPr>
            </w:pPr>
            <w:r>
              <w:rPr>
                <w:rFonts w:ascii="Calibri" w:eastAsia="Times New Roman" w:hAnsi="Calibri" w:cs="Calibri"/>
                <w:sz w:val="22"/>
                <w:szCs w:val="22"/>
              </w:rPr>
              <w:t xml:space="preserve">adatok, </w:t>
            </w:r>
            <w:r>
              <w:rPr>
                <w:rFonts w:ascii="Calibri" w:eastAsia="Times New Roman" w:hAnsi="Calibri" w:cs="Calibri"/>
                <w:sz w:val="22"/>
                <w:szCs w:val="22"/>
              </w:rPr>
              <w:t>dokumentumok begyűjtése</w:t>
            </w:r>
          </w:p>
          <w:p w:rsidR="00000000" w:rsidRDefault="00057EAC">
            <w:pPr>
              <w:numPr>
                <w:ilvl w:val="0"/>
                <w:numId w:val="122"/>
              </w:numPr>
              <w:ind w:left="540"/>
              <w:textAlignment w:val="center"/>
              <w:rPr>
                <w:rFonts w:ascii="Calibri" w:eastAsia="Times New Roman" w:hAnsi="Calibri" w:cs="Calibri"/>
                <w:sz w:val="22"/>
                <w:szCs w:val="22"/>
              </w:rPr>
            </w:pPr>
            <w:r>
              <w:rPr>
                <w:rFonts w:ascii="Calibri" w:eastAsia="Times New Roman" w:hAnsi="Calibri" w:cs="Calibri"/>
                <w:sz w:val="22"/>
                <w:szCs w:val="22"/>
              </w:rPr>
              <w:t>Adatok, dokumentumok megtisztítása, előkészítése</w:t>
            </w:r>
          </w:p>
          <w:p w:rsidR="00000000" w:rsidRDefault="00057EAC">
            <w:pPr>
              <w:numPr>
                <w:ilvl w:val="0"/>
                <w:numId w:val="122"/>
              </w:numPr>
              <w:ind w:left="540"/>
              <w:textAlignment w:val="center"/>
              <w:rPr>
                <w:rFonts w:ascii="Calibri" w:eastAsia="Times New Roman" w:hAnsi="Calibri" w:cs="Calibri"/>
                <w:sz w:val="22"/>
                <w:szCs w:val="22"/>
              </w:rPr>
            </w:pPr>
            <w:r>
              <w:rPr>
                <w:rFonts w:ascii="Calibri" w:eastAsia="Times New Roman" w:hAnsi="Calibri" w:cs="Calibri"/>
                <w:sz w:val="22"/>
                <w:szCs w:val="22"/>
              </w:rPr>
              <w:t>Adatok feldolgozása adatbányászati módszerekkel</w:t>
            </w:r>
          </w:p>
          <w:p w:rsidR="00000000" w:rsidRDefault="00057EAC">
            <w:pPr>
              <w:numPr>
                <w:ilvl w:val="0"/>
                <w:numId w:val="122"/>
              </w:numPr>
              <w:ind w:left="540"/>
              <w:textAlignment w:val="center"/>
              <w:rPr>
                <w:rFonts w:ascii="Calibri" w:eastAsia="Times New Roman" w:hAnsi="Calibri" w:cs="Calibri"/>
                <w:sz w:val="22"/>
                <w:szCs w:val="22"/>
              </w:rPr>
            </w:pPr>
            <w:r>
              <w:rPr>
                <w:rFonts w:ascii="Calibri" w:eastAsia="Times New Roman" w:hAnsi="Calibri" w:cs="Calibri"/>
                <w:sz w:val="22"/>
                <w:szCs w:val="22"/>
              </w:rPr>
              <w:t>Kinyert eredmények értelmezése, szabályok hatásosságának eldöntése</w:t>
            </w:r>
          </w:p>
          <w:p w:rsidR="00000000" w:rsidRDefault="00057EAC">
            <w:pPr>
              <w:numPr>
                <w:ilvl w:val="0"/>
                <w:numId w:val="122"/>
              </w:numPr>
              <w:ind w:left="540"/>
              <w:textAlignment w:val="center"/>
              <w:rPr>
                <w:rFonts w:ascii="Calibri" w:eastAsia="Times New Roman" w:hAnsi="Calibri" w:cs="Calibri"/>
                <w:sz w:val="22"/>
                <w:szCs w:val="22"/>
              </w:rPr>
            </w:pPr>
            <w:r>
              <w:rPr>
                <w:rFonts w:ascii="Calibri" w:eastAsia="Times New Roman" w:hAnsi="Calibri" w:cs="Calibri"/>
                <w:sz w:val="22"/>
                <w:szCs w:val="22"/>
              </w:rPr>
              <w:t>Prezentálás, értelmezés</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b/>
                <w:bCs/>
                <w:sz w:val="22"/>
                <w:szCs w:val="22"/>
              </w:rPr>
              <w:t xml:space="preserve">Adatbányászat módszerei: </w:t>
            </w:r>
            <w:hyperlink r:id="rId87" w:history="1">
              <w:r>
                <w:rPr>
                  <w:rStyle w:val="Hiperhivatkozs"/>
                  <w:rFonts w:ascii="Calibri" w:hAnsi="Calibri" w:cs="Calibri"/>
                  <w:sz w:val="22"/>
                  <w:szCs w:val="22"/>
                </w:rPr>
                <w:t>https://www.aut.bme.hu/Pages/Research/DataMining/Algorithm</w:t>
              </w:r>
            </w:hyperlink>
          </w:p>
          <w:p w:rsidR="00000000" w:rsidRDefault="00057EAC">
            <w:pPr>
              <w:numPr>
                <w:ilvl w:val="0"/>
                <w:numId w:val="123"/>
              </w:numPr>
              <w:ind w:left="540"/>
              <w:textAlignment w:val="center"/>
              <w:rPr>
                <w:rFonts w:eastAsia="Times New Roman"/>
              </w:rPr>
            </w:pPr>
            <w:r>
              <w:rPr>
                <w:rFonts w:ascii="Calibri" w:eastAsia="Times New Roman" w:hAnsi="Calibri" w:cs="Calibri"/>
                <w:b/>
                <w:bCs/>
                <w:sz w:val="22"/>
                <w:szCs w:val="22"/>
              </w:rPr>
              <w:t xml:space="preserve">Osztályozás: </w:t>
            </w:r>
            <w:r>
              <w:rPr>
                <w:rFonts w:ascii="Calibri" w:eastAsia="Times New Roman" w:hAnsi="Calibri" w:cs="Calibri"/>
                <w:sz w:val="22"/>
                <w:szCs w:val="22"/>
              </w:rPr>
              <w:t xml:space="preserve">előre elkészített csoportok, akikhez vannak jól elkülönülő szabályok vagy </w:t>
            </w:r>
            <w:r>
              <w:rPr>
                <w:rFonts w:ascii="Calibri" w:eastAsia="Times New Roman" w:hAnsi="Calibri" w:cs="Calibri"/>
                <w:sz w:val="22"/>
                <w:szCs w:val="22"/>
              </w:rPr>
              <w:t>konkrét példák akiken be tud tanulni az algoritmus. Ezek után új elemeket már a megtanított algortimus be tud sorolni.</w:t>
            </w:r>
          </w:p>
          <w:p w:rsidR="00000000" w:rsidRDefault="00057EAC">
            <w:pPr>
              <w:numPr>
                <w:ilvl w:val="1"/>
                <w:numId w:val="123"/>
              </w:numPr>
              <w:ind w:left="1080"/>
              <w:textAlignment w:val="center"/>
              <w:rPr>
                <w:rFonts w:eastAsia="Times New Roman"/>
              </w:rPr>
            </w:pPr>
            <w:r>
              <w:rPr>
                <w:rFonts w:ascii="Calibri" w:eastAsia="Times New Roman" w:hAnsi="Calibri" w:cs="Calibri"/>
                <w:b/>
                <w:bCs/>
                <w:sz w:val="22"/>
                <w:szCs w:val="22"/>
              </w:rPr>
              <w:t>Felügyelt tanulási módszertan</w:t>
            </w:r>
          </w:p>
          <w:p w:rsidR="00000000" w:rsidRDefault="00057EAC">
            <w:pPr>
              <w:numPr>
                <w:ilvl w:val="1"/>
                <w:numId w:val="123"/>
              </w:numPr>
              <w:ind w:left="1080"/>
              <w:textAlignment w:val="center"/>
              <w:rPr>
                <w:rFonts w:eastAsia="Times New Roman"/>
              </w:rPr>
            </w:pPr>
            <w:r>
              <w:rPr>
                <w:rFonts w:ascii="Calibri" w:eastAsia="Times New Roman" w:hAnsi="Calibri" w:cs="Calibri"/>
                <w:sz w:val="22"/>
                <w:szCs w:val="22"/>
              </w:rPr>
              <w:t>Pl. Döntési fák, Regresszió, Neurális hálózatok, Bayes-i osztályozók, legközelebbi szomszédok</w:t>
            </w:r>
          </w:p>
          <w:p w:rsidR="00000000" w:rsidRDefault="00057EAC">
            <w:pPr>
              <w:numPr>
                <w:ilvl w:val="0"/>
                <w:numId w:val="123"/>
              </w:numPr>
              <w:ind w:left="540"/>
              <w:textAlignment w:val="center"/>
              <w:rPr>
                <w:rFonts w:eastAsia="Times New Roman"/>
              </w:rPr>
            </w:pPr>
            <w:r>
              <w:rPr>
                <w:rFonts w:ascii="Calibri" w:eastAsia="Times New Roman" w:hAnsi="Calibri" w:cs="Calibri"/>
                <w:b/>
                <w:bCs/>
                <w:sz w:val="22"/>
                <w:szCs w:val="22"/>
              </w:rPr>
              <w:t>Klaszterezés:</w:t>
            </w:r>
            <w:r>
              <w:rPr>
                <w:rFonts w:ascii="Calibri" w:eastAsia="Times New Roman" w:hAnsi="Calibri" w:cs="Calibri"/>
                <w:b/>
                <w:bCs/>
                <w:sz w:val="22"/>
                <w:szCs w:val="22"/>
              </w:rPr>
              <w:t xml:space="preserve"> </w:t>
            </w:r>
            <w:r>
              <w:rPr>
                <w:rFonts w:ascii="Calibri" w:eastAsia="Times New Roman" w:hAnsi="Calibri" w:cs="Calibri"/>
                <w:sz w:val="22"/>
                <w:szCs w:val="22"/>
              </w:rPr>
              <w:t xml:space="preserve">előre nincsenek csoportok, hanem menet közben határozzuk meg őket. </w:t>
            </w:r>
          </w:p>
          <w:p w:rsidR="00000000" w:rsidRDefault="00057EAC">
            <w:pPr>
              <w:numPr>
                <w:ilvl w:val="1"/>
                <w:numId w:val="123"/>
              </w:numPr>
              <w:ind w:left="1080"/>
              <w:textAlignment w:val="center"/>
              <w:rPr>
                <w:rFonts w:eastAsia="Times New Roman"/>
              </w:rPr>
            </w:pPr>
            <w:r>
              <w:rPr>
                <w:rFonts w:ascii="Calibri" w:eastAsia="Times New Roman" w:hAnsi="Calibri" w:cs="Calibri"/>
                <w:b/>
                <w:bCs/>
                <w:sz w:val="22"/>
                <w:szCs w:val="22"/>
              </w:rPr>
              <w:t>Felügyelet néélküli tanulási modszertan</w:t>
            </w:r>
          </w:p>
          <w:p w:rsidR="00000000" w:rsidRDefault="00057EAC">
            <w:pPr>
              <w:numPr>
                <w:ilvl w:val="1"/>
                <w:numId w:val="123"/>
              </w:numPr>
              <w:ind w:left="1080"/>
              <w:textAlignment w:val="center"/>
              <w:rPr>
                <w:rFonts w:eastAsia="Times New Roman"/>
              </w:rPr>
            </w:pPr>
            <w:r>
              <w:rPr>
                <w:rFonts w:ascii="Calibri" w:eastAsia="Times New Roman" w:hAnsi="Calibri" w:cs="Calibri"/>
                <w:sz w:val="22"/>
                <w:szCs w:val="22"/>
              </w:rPr>
              <w:t>Pl. partícionáló algoritmusok, sűrűségalapú algoritmusok, hierarchikus fa szerkezet kialakítása stb.</w:t>
            </w:r>
          </w:p>
          <w:p w:rsidR="00000000" w:rsidRDefault="00057EAC">
            <w:pPr>
              <w:numPr>
                <w:ilvl w:val="0"/>
                <w:numId w:val="123"/>
              </w:numPr>
              <w:ind w:left="540"/>
              <w:textAlignment w:val="center"/>
              <w:rPr>
                <w:rFonts w:eastAsia="Times New Roman"/>
              </w:rPr>
            </w:pPr>
            <w:r>
              <w:rPr>
                <w:rFonts w:ascii="Calibri" w:eastAsia="Times New Roman" w:hAnsi="Calibri" w:cs="Calibri"/>
                <w:b/>
                <w:bCs/>
                <w:sz w:val="22"/>
                <w:szCs w:val="22"/>
              </w:rPr>
              <w:t>Társítási feladatok:</w:t>
            </w:r>
          </w:p>
          <w:p w:rsidR="00000000" w:rsidRDefault="00057EAC">
            <w:pPr>
              <w:numPr>
                <w:ilvl w:val="1"/>
                <w:numId w:val="123"/>
              </w:numPr>
              <w:ind w:left="1080"/>
              <w:textAlignment w:val="center"/>
              <w:rPr>
                <w:rFonts w:eastAsia="Times New Roman"/>
              </w:rPr>
            </w:pPr>
            <w:r>
              <w:rPr>
                <w:rFonts w:ascii="Calibri" w:eastAsia="Times New Roman" w:hAnsi="Calibri" w:cs="Calibri"/>
                <w:sz w:val="22"/>
                <w:szCs w:val="22"/>
              </w:rPr>
              <w:t xml:space="preserve">Asszociációs szabályokat </w:t>
            </w:r>
            <w:r>
              <w:rPr>
                <w:rFonts w:ascii="Calibri" w:eastAsia="Times New Roman" w:hAnsi="Calibri" w:cs="Calibri"/>
                <w:sz w:val="22"/>
                <w:szCs w:val="22"/>
              </w:rPr>
              <w:t>alakítunk ki, bizonyos elemzések mentén. Mintákat keresünk első sorban,</w:t>
            </w:r>
          </w:p>
          <w:p w:rsidR="00000000" w:rsidRDefault="00057EAC">
            <w:pPr>
              <w:numPr>
                <w:ilvl w:val="1"/>
                <w:numId w:val="123"/>
              </w:numPr>
              <w:ind w:left="1080"/>
              <w:textAlignment w:val="center"/>
              <w:rPr>
                <w:rFonts w:eastAsia="Times New Roman"/>
              </w:rPr>
            </w:pPr>
            <w:r>
              <w:rPr>
                <w:rFonts w:ascii="Calibri" w:eastAsia="Times New Roman" w:hAnsi="Calibri" w:cs="Calibri"/>
                <w:sz w:val="22"/>
                <w:szCs w:val="22"/>
              </w:rPr>
              <w:t xml:space="preserve">Pl. a vásárlók kosarában mely item-ek jelennek meg, és köztük milyen kapcsolat mutatható ki. </w:t>
            </w:r>
          </w:p>
          <w:p w:rsidR="00000000" w:rsidRDefault="00057EAC">
            <w:pPr>
              <w:numPr>
                <w:ilvl w:val="1"/>
                <w:numId w:val="123"/>
              </w:numPr>
              <w:ind w:left="1080"/>
              <w:textAlignment w:val="center"/>
              <w:rPr>
                <w:rFonts w:eastAsia="Times New Roman"/>
              </w:rPr>
            </w:pPr>
            <w:r>
              <w:rPr>
                <w:rFonts w:ascii="Calibri" w:eastAsia="Times New Roman" w:hAnsi="Calibri" w:cs="Calibri"/>
                <w:sz w:val="22"/>
                <w:szCs w:val="22"/>
              </w:rPr>
              <w:t xml:space="preserve">Általában különböző bejárási szélességi és mélységi algoritmusok </w:t>
            </w:r>
          </w:p>
          <w:p w:rsidR="00000000" w:rsidRDefault="00057EAC">
            <w:pPr>
              <w:numPr>
                <w:ilvl w:val="0"/>
                <w:numId w:val="123"/>
              </w:numPr>
              <w:ind w:left="540"/>
              <w:textAlignment w:val="center"/>
              <w:rPr>
                <w:rFonts w:eastAsia="Times New Roman"/>
              </w:rPr>
            </w:pPr>
            <w:r>
              <w:rPr>
                <w:rFonts w:ascii="Calibri" w:eastAsia="Times New Roman" w:hAnsi="Calibri" w:cs="Calibri"/>
                <w:b/>
                <w:bCs/>
                <w:sz w:val="22"/>
                <w:szCs w:val="22"/>
              </w:rPr>
              <w:t>Szekvencia vagy mintabán</w:t>
            </w:r>
            <w:r>
              <w:rPr>
                <w:rFonts w:ascii="Calibri" w:eastAsia="Times New Roman" w:hAnsi="Calibri" w:cs="Calibri"/>
                <w:b/>
                <w:bCs/>
                <w:sz w:val="22"/>
                <w:szCs w:val="22"/>
              </w:rPr>
              <w:t>yászat:</w:t>
            </w:r>
          </w:p>
          <w:p w:rsidR="00000000" w:rsidRDefault="00057EAC">
            <w:pPr>
              <w:numPr>
                <w:ilvl w:val="1"/>
                <w:numId w:val="123"/>
              </w:numPr>
              <w:ind w:left="1080"/>
              <w:textAlignment w:val="center"/>
              <w:rPr>
                <w:rFonts w:eastAsia="Times New Roman"/>
              </w:rPr>
            </w:pPr>
            <w:r>
              <w:rPr>
                <w:rFonts w:ascii="Calibri" w:eastAsia="Times New Roman" w:hAnsi="Calibri" w:cs="Calibri"/>
                <w:sz w:val="22"/>
                <w:szCs w:val="22"/>
              </w:rPr>
              <w:t>Gyakran felőforduló minták megtalálása a cél. Ez a minta lehet egyszerű elemhalmaz, vagy komplex szöveg</w:t>
            </w:r>
          </w:p>
          <w:p w:rsidR="00000000" w:rsidRDefault="00057EAC">
            <w:pPr>
              <w:numPr>
                <w:ilvl w:val="1"/>
                <w:numId w:val="123"/>
              </w:numPr>
              <w:ind w:left="1080"/>
              <w:textAlignment w:val="center"/>
              <w:rPr>
                <w:rFonts w:eastAsia="Times New Roman"/>
              </w:rPr>
            </w:pPr>
            <w:r>
              <w:rPr>
                <w:rFonts w:ascii="Calibri" w:eastAsia="Times New Roman" w:hAnsi="Calibri" w:cs="Calibri"/>
                <w:sz w:val="22"/>
                <w:szCs w:val="22"/>
              </w:rPr>
              <w:t xml:space="preserve">Pl. a Szövegbányászat ilyen szekvenciabányászat lehet. </w:t>
            </w:r>
          </w:p>
          <w:p w:rsidR="00000000" w:rsidRDefault="00057EAC">
            <w:pPr>
              <w:numPr>
                <w:ilvl w:val="1"/>
                <w:numId w:val="123"/>
              </w:numPr>
              <w:ind w:left="1080"/>
              <w:textAlignment w:val="center"/>
              <w:rPr>
                <w:rFonts w:eastAsia="Times New Roman"/>
              </w:rPr>
            </w:pPr>
            <w:r>
              <w:rPr>
                <w:rFonts w:ascii="Calibri" w:eastAsia="Times New Roman" w:hAnsi="Calibri" w:cs="Calibri"/>
                <w:sz w:val="22"/>
                <w:szCs w:val="22"/>
              </w:rPr>
              <w:t>Pl. vásárlási módszerek</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VAGY</w:t>
            </w:r>
          </w:p>
          <w:p w:rsidR="00000000" w:rsidRDefault="00057EAC">
            <w:pPr>
              <w:pStyle w:val="NormlWeb"/>
              <w:spacing w:before="0" w:beforeAutospacing="0" w:after="0" w:afterAutospacing="0"/>
              <w:rPr>
                <w:rFonts w:ascii="Calibri" w:hAnsi="Calibri" w:cs="Calibri"/>
              </w:rPr>
            </w:pPr>
            <w:r>
              <w:rPr>
                <w:rFonts w:ascii="Calibri" w:hAnsi="Calibri" w:cs="Calibri"/>
                <w:b/>
                <w:bCs/>
                <w:color w:val="222222"/>
                <w:sz w:val="21"/>
                <w:szCs w:val="21"/>
                <w:shd w:val="clear" w:color="auto" w:fill="FFFFFF"/>
              </w:rPr>
              <w:t>Data mining involves six common classes of tasks:</w:t>
            </w:r>
            <w:hyperlink r:id="rId88" w:anchor="cite_note-Fayyad-4" w:history="1">
              <w:r>
                <w:rPr>
                  <w:rStyle w:val="Hiperhivatkozs"/>
                  <w:rFonts w:ascii="Calibri" w:hAnsi="Calibri" w:cs="Calibri"/>
                  <w:b/>
                  <w:bCs/>
                  <w:sz w:val="17"/>
                  <w:szCs w:val="17"/>
                  <w:shd w:val="clear" w:color="auto" w:fill="FFFFFF"/>
                  <w:vertAlign w:val="superscript"/>
                </w:rPr>
                <w:t>[4]</w:t>
              </w:r>
            </w:hyperlink>
          </w:p>
          <w:p w:rsidR="00000000" w:rsidRDefault="00057EAC">
            <w:pPr>
              <w:numPr>
                <w:ilvl w:val="0"/>
                <w:numId w:val="124"/>
              </w:numPr>
              <w:ind w:left="540"/>
              <w:textAlignment w:val="center"/>
              <w:rPr>
                <w:rFonts w:eastAsia="Times New Roman"/>
                <w:color w:val="0B0080"/>
              </w:rPr>
            </w:pPr>
            <w:hyperlink r:id="rId89" w:history="1">
              <w:r>
                <w:rPr>
                  <w:rStyle w:val="Hiperhivatkozs"/>
                  <w:rFonts w:ascii="Calibri" w:eastAsia="Times New Roman" w:hAnsi="Calibri" w:cs="Calibri"/>
                  <w:sz w:val="21"/>
                  <w:szCs w:val="21"/>
                  <w:shd w:val="clear" w:color="auto" w:fill="FFFFFF"/>
                </w:rPr>
                <w:t>Anomaly detection</w:t>
              </w:r>
            </w:hyperlink>
            <w:r>
              <w:rPr>
                <w:rFonts w:ascii="Calibri" w:eastAsia="Times New Roman" w:hAnsi="Calibri" w:cs="Calibri"/>
                <w:color w:val="222222"/>
                <w:sz w:val="21"/>
                <w:szCs w:val="21"/>
                <w:shd w:val="clear" w:color="auto" w:fill="FFFFFF"/>
              </w:rPr>
              <w:t xml:space="preserve"> (outlier/change/deviation </w:t>
            </w:r>
            <w:r>
              <w:rPr>
                <w:rFonts w:ascii="Calibri" w:eastAsia="Times New Roman" w:hAnsi="Calibri" w:cs="Calibri"/>
                <w:color w:val="222222"/>
                <w:sz w:val="21"/>
                <w:szCs w:val="21"/>
                <w:shd w:val="clear" w:color="auto" w:fill="FFFFFF"/>
              </w:rPr>
              <w:t>detection) – The identification of unusual data records, that might be interesting or data errors that require further investigation.</w:t>
            </w:r>
          </w:p>
          <w:p w:rsidR="00000000" w:rsidRDefault="00057EAC">
            <w:pPr>
              <w:numPr>
                <w:ilvl w:val="0"/>
                <w:numId w:val="124"/>
              </w:numPr>
              <w:ind w:left="540"/>
              <w:textAlignment w:val="center"/>
              <w:rPr>
                <w:rFonts w:eastAsia="Times New Roman"/>
                <w:color w:val="0B0080"/>
              </w:rPr>
            </w:pPr>
            <w:hyperlink r:id="rId90" w:history="1">
              <w:r>
                <w:rPr>
                  <w:rStyle w:val="Hiperhivatkozs"/>
                  <w:rFonts w:ascii="Calibri" w:eastAsia="Times New Roman" w:hAnsi="Calibri" w:cs="Calibri"/>
                  <w:sz w:val="21"/>
                  <w:szCs w:val="21"/>
                  <w:shd w:val="clear" w:color="auto" w:fill="FFFFFF"/>
                </w:rPr>
                <w:t>Association rule learning</w:t>
              </w:r>
            </w:hyperlink>
            <w:r>
              <w:rPr>
                <w:rFonts w:ascii="Calibri" w:eastAsia="Times New Roman" w:hAnsi="Calibri" w:cs="Calibri"/>
                <w:color w:val="222222"/>
                <w:sz w:val="21"/>
                <w:szCs w:val="21"/>
                <w:shd w:val="clear" w:color="auto" w:fill="FFFFFF"/>
              </w:rPr>
              <w:t> (dependency modelling) –</w:t>
            </w:r>
            <w:r>
              <w:rPr>
                <w:rFonts w:ascii="Calibri" w:eastAsia="Times New Roman" w:hAnsi="Calibri" w:cs="Calibri"/>
                <w:color w:val="222222"/>
                <w:sz w:val="21"/>
                <w:szCs w:val="21"/>
                <w:shd w:val="clear" w:color="auto" w:fill="FFFFFF"/>
              </w:rPr>
              <w:t xml:space="preserve"> Searches for relationships between variables. For example, a supermarket might gather data on customer purchasing habits. Using association rule learning, the supermarket can determine which products are frequently bought together and use this information</w:t>
            </w:r>
            <w:r>
              <w:rPr>
                <w:rFonts w:ascii="Calibri" w:eastAsia="Times New Roman" w:hAnsi="Calibri" w:cs="Calibri"/>
                <w:color w:val="222222"/>
                <w:sz w:val="21"/>
                <w:szCs w:val="21"/>
                <w:shd w:val="clear" w:color="auto" w:fill="FFFFFF"/>
              </w:rPr>
              <w:t xml:space="preserve"> for marketing purposes. This is sometimes referred to as market basket analysis.</w:t>
            </w:r>
          </w:p>
          <w:p w:rsidR="00000000" w:rsidRDefault="00057EAC">
            <w:pPr>
              <w:numPr>
                <w:ilvl w:val="0"/>
                <w:numId w:val="124"/>
              </w:numPr>
              <w:ind w:left="540"/>
              <w:textAlignment w:val="center"/>
              <w:rPr>
                <w:rFonts w:eastAsia="Times New Roman"/>
                <w:color w:val="0B0080"/>
              </w:rPr>
            </w:pPr>
            <w:hyperlink r:id="rId91" w:history="1">
              <w:r>
                <w:rPr>
                  <w:rStyle w:val="Hiperhivatkozs"/>
                  <w:rFonts w:ascii="Calibri" w:eastAsia="Times New Roman" w:hAnsi="Calibri" w:cs="Calibri"/>
                  <w:sz w:val="21"/>
                  <w:szCs w:val="21"/>
                  <w:shd w:val="clear" w:color="auto" w:fill="FFFFFF"/>
                </w:rPr>
                <w:t>Clustering</w:t>
              </w:r>
            </w:hyperlink>
            <w:r>
              <w:rPr>
                <w:rFonts w:ascii="Calibri" w:eastAsia="Times New Roman" w:hAnsi="Calibri" w:cs="Calibri"/>
                <w:color w:val="222222"/>
                <w:sz w:val="21"/>
                <w:szCs w:val="21"/>
                <w:shd w:val="clear" w:color="auto" w:fill="FFFFFF"/>
              </w:rPr>
              <w:t> – is the task of discovering groups and structures in the data that are in some way or another "simi</w:t>
            </w:r>
            <w:r>
              <w:rPr>
                <w:rFonts w:ascii="Calibri" w:eastAsia="Times New Roman" w:hAnsi="Calibri" w:cs="Calibri"/>
                <w:color w:val="222222"/>
                <w:sz w:val="21"/>
                <w:szCs w:val="21"/>
                <w:shd w:val="clear" w:color="auto" w:fill="FFFFFF"/>
              </w:rPr>
              <w:t>lar", without using known structures in the data.</w:t>
            </w:r>
          </w:p>
          <w:p w:rsidR="00000000" w:rsidRDefault="00057EAC">
            <w:pPr>
              <w:numPr>
                <w:ilvl w:val="0"/>
                <w:numId w:val="124"/>
              </w:numPr>
              <w:ind w:left="540"/>
              <w:textAlignment w:val="center"/>
              <w:rPr>
                <w:rFonts w:eastAsia="Times New Roman"/>
                <w:color w:val="0B0080"/>
              </w:rPr>
            </w:pPr>
            <w:hyperlink r:id="rId92" w:history="1">
              <w:r>
                <w:rPr>
                  <w:rStyle w:val="Hiperhivatkozs"/>
                  <w:rFonts w:ascii="Calibri" w:eastAsia="Times New Roman" w:hAnsi="Calibri" w:cs="Calibri"/>
                  <w:sz w:val="21"/>
                  <w:szCs w:val="21"/>
                  <w:shd w:val="clear" w:color="auto" w:fill="FFFFFF"/>
                </w:rPr>
                <w:t>Classification</w:t>
              </w:r>
            </w:hyperlink>
            <w:r>
              <w:rPr>
                <w:rFonts w:ascii="Calibri" w:eastAsia="Times New Roman" w:hAnsi="Calibri" w:cs="Calibri"/>
                <w:color w:val="222222"/>
                <w:sz w:val="21"/>
                <w:szCs w:val="21"/>
                <w:shd w:val="clear" w:color="auto" w:fill="FFFFFF"/>
              </w:rPr>
              <w:t> – is the task of generalizing known structure to apply to new data. For example, an e-mail program might attempt to cl</w:t>
            </w:r>
            <w:r>
              <w:rPr>
                <w:rFonts w:ascii="Calibri" w:eastAsia="Times New Roman" w:hAnsi="Calibri" w:cs="Calibri"/>
                <w:color w:val="222222"/>
                <w:sz w:val="21"/>
                <w:szCs w:val="21"/>
                <w:shd w:val="clear" w:color="auto" w:fill="FFFFFF"/>
              </w:rPr>
              <w:t>assify an e-mail as "legitimate" or as "spam".</w:t>
            </w:r>
          </w:p>
          <w:p w:rsidR="00000000" w:rsidRDefault="00057EAC">
            <w:pPr>
              <w:numPr>
                <w:ilvl w:val="0"/>
                <w:numId w:val="124"/>
              </w:numPr>
              <w:ind w:left="540"/>
              <w:textAlignment w:val="center"/>
              <w:rPr>
                <w:rFonts w:eastAsia="Times New Roman"/>
                <w:color w:val="0B0080"/>
              </w:rPr>
            </w:pPr>
            <w:hyperlink r:id="rId93" w:history="1">
              <w:r>
                <w:rPr>
                  <w:rStyle w:val="Hiperhivatkozs"/>
                  <w:rFonts w:ascii="Calibri" w:eastAsia="Times New Roman" w:hAnsi="Calibri" w:cs="Calibri"/>
                  <w:sz w:val="21"/>
                  <w:szCs w:val="21"/>
                  <w:shd w:val="clear" w:color="auto" w:fill="FFFFFF"/>
                </w:rPr>
                <w:t>Regression</w:t>
              </w:r>
            </w:hyperlink>
            <w:r>
              <w:rPr>
                <w:rFonts w:ascii="Calibri" w:eastAsia="Times New Roman" w:hAnsi="Calibri" w:cs="Calibri"/>
                <w:color w:val="222222"/>
                <w:sz w:val="21"/>
                <w:szCs w:val="21"/>
                <w:shd w:val="clear" w:color="auto" w:fill="FFFFFF"/>
              </w:rPr>
              <w:t> – attempts to find a function which models the data with the least error that is,for estimating the relationships among data or data</w:t>
            </w:r>
            <w:r>
              <w:rPr>
                <w:rFonts w:ascii="Calibri" w:eastAsia="Times New Roman" w:hAnsi="Calibri" w:cs="Calibri"/>
                <w:color w:val="222222"/>
                <w:sz w:val="21"/>
                <w:szCs w:val="21"/>
                <w:shd w:val="clear" w:color="auto" w:fill="FFFFFF"/>
              </w:rPr>
              <w:t>sets.</w:t>
            </w:r>
          </w:p>
          <w:p w:rsidR="00000000" w:rsidRDefault="00057EAC">
            <w:pPr>
              <w:numPr>
                <w:ilvl w:val="0"/>
                <w:numId w:val="124"/>
              </w:numPr>
              <w:ind w:left="540"/>
              <w:textAlignment w:val="center"/>
              <w:rPr>
                <w:rFonts w:eastAsia="Times New Roman"/>
                <w:color w:val="0B0080"/>
              </w:rPr>
            </w:pPr>
            <w:hyperlink r:id="rId94" w:history="1">
              <w:r>
                <w:rPr>
                  <w:rStyle w:val="Hiperhivatkozs"/>
                  <w:rFonts w:ascii="Calibri" w:eastAsia="Times New Roman" w:hAnsi="Calibri" w:cs="Calibri"/>
                  <w:sz w:val="21"/>
                  <w:szCs w:val="21"/>
                  <w:shd w:val="clear" w:color="auto" w:fill="FFFFFF"/>
                </w:rPr>
                <w:t>Summarization</w:t>
              </w:r>
            </w:hyperlink>
            <w:r>
              <w:rPr>
                <w:rFonts w:ascii="Calibri" w:eastAsia="Times New Roman" w:hAnsi="Calibri" w:cs="Calibri"/>
                <w:color w:val="222222"/>
                <w:sz w:val="21"/>
                <w:szCs w:val="21"/>
                <w:shd w:val="clear" w:color="auto" w:fill="FFFFFF"/>
              </w:rPr>
              <w:t> – providing a more compact representation of the data set, including visualization and report generation.</w:t>
            </w:r>
          </w:p>
          <w:p w:rsidR="00000000" w:rsidRDefault="00057EAC">
            <w:pPr>
              <w:pStyle w:val="NormlWeb"/>
              <w:spacing w:before="0" w:beforeAutospacing="0" w:after="0" w:afterAutospacing="0"/>
              <w:rPr>
                <w:rFonts w:ascii="Calibri" w:hAnsi="Calibri" w:cs="Calibri"/>
                <w:sz w:val="22"/>
                <w:szCs w:val="22"/>
              </w:rPr>
            </w:pPr>
            <w:r>
              <w:rPr>
                <w:rFonts w:ascii="Calibri" w:hAnsi="Calibri" w:cs="Calibri"/>
                <w:sz w:val="22"/>
                <w:szCs w:val="22"/>
              </w:rPr>
              <w:t> </w:t>
            </w:r>
          </w:p>
        </w:tc>
      </w:tr>
    </w:tbl>
    <w:p w:rsidR="00000000" w:rsidRDefault="00057EAC">
      <w:pPr>
        <w:pStyle w:val="NormlWeb"/>
        <w:spacing w:before="0" w:beforeAutospacing="0" w:after="0" w:afterAutospacing="0"/>
        <w:rPr>
          <w:rFonts w:ascii="Calibri" w:hAnsi="Calibri" w:cs="Calibri"/>
          <w:color w:val="000000"/>
        </w:rPr>
      </w:pPr>
      <w:r>
        <w:rPr>
          <w:rFonts w:ascii="Calibri" w:hAnsi="Calibri" w:cs="Calibri"/>
          <w:color w:val="000000"/>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Még hasznos linkek:</w:t>
      </w:r>
    </w:p>
    <w:p w:rsidR="00000000" w:rsidRDefault="00057EAC">
      <w:pPr>
        <w:numPr>
          <w:ilvl w:val="0"/>
          <w:numId w:val="125"/>
        </w:numPr>
        <w:ind w:left="540"/>
        <w:textAlignment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Adattárházakról: </w:t>
      </w:r>
      <w:hyperlink r:id="rId95" w:history="1">
        <w:r>
          <w:rPr>
            <w:rStyle w:val="Hiperhivatkozs"/>
            <w:rFonts w:ascii="Calibri" w:eastAsia="Times New Roman" w:hAnsi="Calibri" w:cs="Calibri"/>
            <w:sz w:val="22"/>
            <w:szCs w:val="22"/>
          </w:rPr>
          <w:t>http://scs.web.elte.hu/Work/DW/adattarhazak.htm</w:t>
        </w:r>
      </w:hyperlink>
    </w:p>
    <w:p w:rsidR="00000000" w:rsidRDefault="00057EAC">
      <w:pPr>
        <w:numPr>
          <w:ilvl w:val="0"/>
          <w:numId w:val="125"/>
        </w:numPr>
        <w:ind w:left="540"/>
        <w:textAlignment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Tárgyoldal és néhány jegyzet: </w:t>
      </w:r>
      <w:hyperlink r:id="rId96" w:history="1">
        <w:r>
          <w:rPr>
            <w:rStyle w:val="Hiperhivatkozs"/>
            <w:rFonts w:ascii="Calibri" w:eastAsia="Times New Roman" w:hAnsi="Calibri" w:cs="Calibri"/>
            <w:sz w:val="22"/>
            <w:szCs w:val="22"/>
          </w:rPr>
          <w:t>https://www.aut.bme.hu/Course/VIAUM209</w:t>
        </w:r>
      </w:hyperlink>
    </w:p>
    <w:p w:rsidR="00000000" w:rsidRDefault="00057EAC">
      <w:pPr>
        <w:numPr>
          <w:ilvl w:val="0"/>
          <w:numId w:val="125"/>
        </w:numPr>
        <w:ind w:left="540"/>
        <w:textAlignment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Wikioldal: (van a hiányzó két </w:t>
      </w:r>
      <w:r>
        <w:rPr>
          <w:rFonts w:ascii="Calibri" w:eastAsia="Times New Roman" w:hAnsi="Calibri" w:cs="Calibri"/>
          <w:color w:val="000000"/>
          <w:sz w:val="22"/>
          <w:szCs w:val="22"/>
        </w:rPr>
        <w:t xml:space="preserve">témakörből egy közepesen outdate-ed pdf rajat) </w:t>
      </w:r>
      <w:hyperlink r:id="rId97" w:history="1">
        <w:r>
          <w:rPr>
            <w:rStyle w:val="Hiperhivatkozs"/>
            <w:rFonts w:ascii="Calibri" w:eastAsia="Times New Roman" w:hAnsi="Calibri" w:cs="Calibri"/>
            <w:sz w:val="22"/>
            <w:szCs w:val="22"/>
          </w:rPr>
          <w:t>https://wiki.sch.bme.hu/Integr%C3%A1lt_inform%C3%A1ci%C3%B3s_rendszerek</w:t>
        </w:r>
      </w:hyperlink>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b/>
          <w:bCs/>
          <w:color w:val="000000"/>
          <w:sz w:val="22"/>
          <w:szCs w:val="22"/>
          <w:highlight w:val="yellow"/>
        </w:rPr>
        <w:t>VIZSGAKÉSZÜLÉSHEZ ÍRT JEGYZETEM</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000000"/>
          <w:sz w:val="22"/>
          <w:szCs w:val="22"/>
        </w:rPr>
      </w:pPr>
      <w:r>
        <w:rPr>
          <w:rFonts w:ascii="Arial" w:hAnsi="Arial" w:cs="Arial"/>
          <w:color w:val="000000"/>
          <w:sz w:val="22"/>
          <w:szCs w:val="22"/>
        </w:rPr>
        <w:t>Tippek vizsgá</w:t>
      </w:r>
      <w:r>
        <w:rPr>
          <w:rFonts w:ascii="Arial" w:hAnsi="Arial" w:cs="Arial"/>
          <w:color w:val="000000"/>
          <w:sz w:val="22"/>
          <w:szCs w:val="22"/>
        </w:rPr>
        <w:t>hoz:</w:t>
      </w:r>
    </w:p>
    <w:p w:rsidR="00000000" w:rsidRDefault="00057EAC">
      <w:pPr>
        <w:numPr>
          <w:ilvl w:val="0"/>
          <w:numId w:val="126"/>
        </w:numPr>
        <w:ind w:left="540"/>
        <w:textAlignment w:val="center"/>
        <w:rPr>
          <w:rFonts w:ascii="Calibri" w:eastAsia="Times New Roman" w:hAnsi="Calibri" w:cs="Calibri"/>
          <w:color w:val="000000"/>
          <w:sz w:val="22"/>
          <w:szCs w:val="22"/>
        </w:rPr>
      </w:pPr>
      <w:r>
        <w:rPr>
          <w:rFonts w:ascii="Arial" w:eastAsia="Times New Roman" w:hAnsi="Arial" w:cs="Arial"/>
          <w:color w:val="000000"/>
          <w:sz w:val="22"/>
          <w:szCs w:val="22"/>
        </w:rPr>
        <w:t>tipuspéldák</w:t>
      </w:r>
    </w:p>
    <w:p w:rsidR="00000000" w:rsidRDefault="00057EAC">
      <w:pPr>
        <w:numPr>
          <w:ilvl w:val="0"/>
          <w:numId w:val="126"/>
        </w:numPr>
        <w:ind w:left="540"/>
        <w:textAlignment w:val="center"/>
        <w:rPr>
          <w:rFonts w:ascii="Calibri" w:eastAsia="Times New Roman" w:hAnsi="Calibri" w:cs="Calibri"/>
          <w:color w:val="000000"/>
          <w:sz w:val="22"/>
          <w:szCs w:val="22"/>
        </w:rPr>
      </w:pPr>
      <w:r>
        <w:rPr>
          <w:rFonts w:ascii="Arial" w:eastAsia="Times New Roman" w:hAnsi="Arial" w:cs="Arial"/>
          <w:color w:val="000000"/>
          <w:sz w:val="22"/>
          <w:szCs w:val="22"/>
        </w:rPr>
        <w:t>tegezd a tanárt</w:t>
      </w:r>
    </w:p>
    <w:p w:rsidR="00000000" w:rsidRDefault="00057EAC">
      <w:pPr>
        <w:numPr>
          <w:ilvl w:val="0"/>
          <w:numId w:val="126"/>
        </w:numPr>
        <w:ind w:left="540"/>
        <w:textAlignment w:val="center"/>
        <w:rPr>
          <w:rFonts w:ascii="Calibri" w:eastAsia="Times New Roman" w:hAnsi="Calibri" w:cs="Calibri"/>
          <w:color w:val="000000"/>
          <w:sz w:val="22"/>
          <w:szCs w:val="22"/>
        </w:rPr>
      </w:pPr>
      <w:r>
        <w:rPr>
          <w:rFonts w:ascii="Arial" w:eastAsia="Times New Roman" w:hAnsi="Arial" w:cs="Arial"/>
          <w:color w:val="000000"/>
          <w:sz w:val="22"/>
          <w:szCs w:val="22"/>
        </w:rPr>
        <w:t>utolsó előadásokból csak a könyvben van jegyzet</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000000"/>
          <w:sz w:val="22"/>
          <w:szCs w:val="22"/>
        </w:rPr>
      </w:pPr>
      <w:r>
        <w:rPr>
          <w:rFonts w:ascii="Arial" w:hAnsi="Arial" w:cs="Arial"/>
          <w:b/>
          <w:bCs/>
          <w:color w:val="000000"/>
          <w:sz w:val="22"/>
          <w:szCs w:val="22"/>
        </w:rPr>
        <w:t>Kérdések a wikiről</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000000"/>
          <w:sz w:val="22"/>
          <w:szCs w:val="22"/>
        </w:rPr>
      </w:pPr>
      <w:r>
        <w:rPr>
          <w:rFonts w:ascii="Arial" w:hAnsi="Arial" w:cs="Arial"/>
          <w:b/>
          <w:bCs/>
          <w:color w:val="000000"/>
          <w:sz w:val="22"/>
          <w:szCs w:val="22"/>
          <w:u w:val="single"/>
        </w:rPr>
        <w:t>Tudathasadás</w:t>
      </w:r>
      <w:r>
        <w:rPr>
          <w:rFonts w:ascii="Arial" w:hAnsi="Arial" w:cs="Arial"/>
          <w:b/>
          <w:bCs/>
          <w:color w:val="000000"/>
          <w:sz w:val="22"/>
          <w:szCs w:val="22"/>
        </w:rPr>
        <w:t xml:space="preserve">: </w:t>
      </w:r>
    </w:p>
    <w:p w:rsidR="00000000" w:rsidRDefault="00057EAC">
      <w:pPr>
        <w:pStyle w:val="Norm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Klaszterek témakör. (Kalszter: hálózattal összekapcsol, önálló (saját operációs </w:t>
      </w:r>
      <w:r>
        <w:rPr>
          <w:rFonts w:ascii="Arial" w:hAnsi="Arial" w:cs="Arial"/>
          <w:color w:val="000000"/>
          <w:sz w:val="22"/>
          <w:szCs w:val="22"/>
        </w:rPr>
        <w:t xml:space="preserve">rendszerrel rendelkező) elemekből álló, egységes erőforrásnap látszó rendszer. </w:t>
      </w:r>
    </w:p>
    <w:p w:rsidR="00000000" w:rsidRDefault="00057EAC">
      <w:pPr>
        <w:pStyle w:val="NormlWeb"/>
        <w:spacing w:before="0" w:beforeAutospacing="0" w:after="0" w:afterAutospacing="0"/>
        <w:rPr>
          <w:rFonts w:ascii="Arial" w:hAnsi="Arial" w:cs="Arial"/>
          <w:color w:val="000000"/>
          <w:sz w:val="22"/>
          <w:szCs w:val="22"/>
        </w:rPr>
      </w:pPr>
      <w:r>
        <w:rPr>
          <w:rFonts w:ascii="Arial" w:hAnsi="Arial" w:cs="Arial"/>
          <w:color w:val="000000"/>
          <w:sz w:val="22"/>
          <w:szCs w:val="22"/>
        </w:rPr>
        <w:t>Tudathasadás az, amikor csomópontok aktívan versenyeznek egymással, és párhuzamos diszk írással maradandó hibákat okozhatnak.</w:t>
      </w:r>
    </w:p>
    <w:p w:rsidR="00000000" w:rsidRDefault="00057EAC">
      <w:pPr>
        <w:pStyle w:val="NormlWeb"/>
        <w:spacing w:before="0" w:beforeAutospacing="0" w:after="0" w:afterAutospacing="0"/>
        <w:rPr>
          <w:rFonts w:ascii="Arial" w:hAnsi="Arial" w:cs="Arial"/>
          <w:color w:val="000000"/>
          <w:sz w:val="22"/>
          <w:szCs w:val="22"/>
        </w:rPr>
      </w:pPr>
      <w:r>
        <w:rPr>
          <w:rFonts w:ascii="Arial" w:hAnsi="Arial" w:cs="Arial"/>
          <w:color w:val="000000"/>
          <w:sz w:val="22"/>
          <w:szCs w:val="22"/>
        </w:rPr>
        <w:t>Elkerülni ezt úgy lehet, ha  </w:t>
      </w:r>
    </w:p>
    <w:p w:rsidR="00000000" w:rsidRDefault="00057EAC">
      <w:pPr>
        <w:numPr>
          <w:ilvl w:val="0"/>
          <w:numId w:val="127"/>
        </w:numPr>
        <w:ind w:left="540"/>
        <w:textAlignment w:val="center"/>
        <w:rPr>
          <w:rFonts w:ascii="Calibri" w:eastAsia="Times New Roman" w:hAnsi="Calibri" w:cs="Calibri"/>
          <w:color w:val="000000"/>
          <w:sz w:val="22"/>
          <w:szCs w:val="22"/>
        </w:rPr>
      </w:pPr>
      <w:r>
        <w:rPr>
          <w:rFonts w:ascii="Arial" w:eastAsia="Times New Roman" w:hAnsi="Arial" w:cs="Arial"/>
          <w:color w:val="000000"/>
          <w:sz w:val="22"/>
          <w:szCs w:val="22"/>
        </w:rPr>
        <w:t>Kerüljük a kialakulá</w:t>
      </w:r>
      <w:r>
        <w:rPr>
          <w:rFonts w:ascii="Arial" w:eastAsia="Times New Roman" w:hAnsi="Arial" w:cs="Arial"/>
          <w:color w:val="000000"/>
          <w:sz w:val="22"/>
          <w:szCs w:val="22"/>
        </w:rPr>
        <w:t>sát (amikor a csomópontok egymást tévesen hibásnak érzékelik)</w:t>
      </w:r>
    </w:p>
    <w:p w:rsidR="00000000" w:rsidRDefault="00057EAC">
      <w:pPr>
        <w:numPr>
          <w:ilvl w:val="1"/>
          <w:numId w:val="127"/>
        </w:numPr>
        <w:ind w:left="1080"/>
        <w:textAlignment w:val="center"/>
        <w:rPr>
          <w:rFonts w:ascii="Calibri" w:eastAsia="Times New Roman" w:hAnsi="Calibri" w:cs="Calibri"/>
          <w:color w:val="000000"/>
          <w:sz w:val="22"/>
          <w:szCs w:val="22"/>
        </w:rPr>
      </w:pPr>
      <w:r>
        <w:rPr>
          <w:rFonts w:ascii="Arial" w:eastAsia="Times New Roman" w:hAnsi="Arial" w:cs="Arial"/>
          <w:color w:val="000000"/>
          <w:sz w:val="22"/>
          <w:szCs w:val="22"/>
        </w:rPr>
        <w:t>Redundáns életjelhálózatok (tilos a csatolás, pl. közös többportos hálózati kártya, közös életjel hub, külön hub-ok, de azonos szünetmentes tápegységbe dugva)</w:t>
      </w:r>
    </w:p>
    <w:p w:rsidR="00000000" w:rsidRDefault="00057EAC">
      <w:pPr>
        <w:numPr>
          <w:ilvl w:val="1"/>
          <w:numId w:val="127"/>
        </w:numPr>
        <w:ind w:left="1080"/>
        <w:textAlignment w:val="center"/>
        <w:rPr>
          <w:rFonts w:ascii="Calibri" w:eastAsia="Times New Roman" w:hAnsi="Calibri" w:cs="Calibri"/>
          <w:color w:val="000000"/>
          <w:sz w:val="22"/>
          <w:szCs w:val="22"/>
        </w:rPr>
      </w:pPr>
      <w:r>
        <w:rPr>
          <w:rFonts w:ascii="Arial" w:eastAsia="Times New Roman" w:hAnsi="Arial" w:cs="Arial"/>
          <w:color w:val="000000"/>
          <w:sz w:val="22"/>
          <w:szCs w:val="22"/>
        </w:rPr>
        <w:t>A hasznos működésre képtelen csomóp</w:t>
      </w:r>
      <w:r>
        <w:rPr>
          <w:rFonts w:ascii="Arial" w:eastAsia="Times New Roman" w:hAnsi="Arial" w:cs="Arial"/>
          <w:color w:val="000000"/>
          <w:sz w:val="22"/>
          <w:szCs w:val="22"/>
        </w:rPr>
        <w:t>ont visszalépése a szolgáltatástól (minden külső hálózati kapcsolata megszakad, nem tud írni a közös lemezre, mert a másik lefoglalja)</w:t>
      </w:r>
    </w:p>
    <w:p w:rsidR="00000000" w:rsidRDefault="00057EAC">
      <w:pPr>
        <w:numPr>
          <w:ilvl w:val="1"/>
          <w:numId w:val="127"/>
        </w:numPr>
        <w:ind w:left="1080"/>
        <w:textAlignment w:val="center"/>
        <w:rPr>
          <w:rFonts w:ascii="Calibri" w:eastAsia="Times New Roman" w:hAnsi="Calibri" w:cs="Calibri"/>
          <w:color w:val="000000"/>
          <w:sz w:val="22"/>
          <w:szCs w:val="22"/>
        </w:rPr>
      </w:pPr>
      <w:r>
        <w:rPr>
          <w:rFonts w:ascii="Arial" w:eastAsia="Times New Roman" w:hAnsi="Arial" w:cs="Arial"/>
          <w:color w:val="000000"/>
          <w:sz w:val="22"/>
          <w:szCs w:val="22"/>
        </w:rPr>
        <w:t>Kézi rendszerműködés-felfüggesztés, és főleg az ezutáni újraindítás tiltása</w:t>
      </w:r>
    </w:p>
    <w:p w:rsidR="00000000" w:rsidRDefault="00057EAC">
      <w:pPr>
        <w:numPr>
          <w:ilvl w:val="0"/>
          <w:numId w:val="127"/>
        </w:numPr>
        <w:ind w:left="540"/>
        <w:textAlignment w:val="center"/>
        <w:rPr>
          <w:rFonts w:ascii="Calibri" w:eastAsia="Times New Roman" w:hAnsi="Calibri" w:cs="Calibri"/>
          <w:color w:val="000000"/>
          <w:sz w:val="22"/>
          <w:szCs w:val="22"/>
        </w:rPr>
      </w:pPr>
      <w:r>
        <w:rPr>
          <w:rFonts w:ascii="Arial" w:eastAsia="Times New Roman" w:hAnsi="Arial" w:cs="Arial"/>
          <w:color w:val="000000"/>
          <w:sz w:val="22"/>
          <w:szCs w:val="22"/>
        </w:rPr>
        <w:t>A károkozás elkerülése</w:t>
      </w:r>
    </w:p>
    <w:p w:rsidR="00000000" w:rsidRDefault="00057EAC">
      <w:pPr>
        <w:numPr>
          <w:ilvl w:val="1"/>
          <w:numId w:val="127"/>
        </w:numPr>
        <w:ind w:left="1080"/>
        <w:textAlignment w:val="center"/>
        <w:rPr>
          <w:rFonts w:ascii="Calibri" w:eastAsia="Times New Roman" w:hAnsi="Calibri" w:cs="Calibri"/>
          <w:color w:val="000000"/>
          <w:sz w:val="22"/>
          <w:szCs w:val="22"/>
        </w:rPr>
      </w:pPr>
      <w:r>
        <w:rPr>
          <w:rFonts w:ascii="Arial" w:eastAsia="Times New Roman" w:hAnsi="Arial" w:cs="Arial"/>
          <w:color w:val="000000"/>
          <w:sz w:val="22"/>
          <w:szCs w:val="22"/>
        </w:rPr>
        <w:t>A partner tápellátásának lekapcsolása</w:t>
      </w:r>
    </w:p>
    <w:p w:rsidR="00000000" w:rsidRDefault="00057EAC">
      <w:pPr>
        <w:numPr>
          <w:ilvl w:val="1"/>
          <w:numId w:val="127"/>
        </w:numPr>
        <w:ind w:left="1080"/>
        <w:textAlignment w:val="center"/>
        <w:rPr>
          <w:rFonts w:ascii="Calibri" w:eastAsia="Times New Roman" w:hAnsi="Calibri" w:cs="Calibri"/>
          <w:color w:val="000000"/>
          <w:sz w:val="22"/>
          <w:szCs w:val="22"/>
        </w:rPr>
      </w:pPr>
      <w:r>
        <w:rPr>
          <w:rFonts w:ascii="Arial" w:eastAsia="Times New Roman" w:hAnsi="Arial" w:cs="Arial"/>
          <w:color w:val="000000"/>
          <w:sz w:val="22"/>
          <w:szCs w:val="22"/>
        </w:rPr>
        <w:t>Párhuzamos írás elleni védelem a diszkvezérlő szintjén</w:t>
      </w:r>
    </w:p>
    <w:p w:rsidR="00000000" w:rsidRDefault="00057EAC">
      <w:pPr>
        <w:numPr>
          <w:ilvl w:val="1"/>
          <w:numId w:val="127"/>
        </w:numPr>
        <w:ind w:left="1080"/>
        <w:textAlignment w:val="center"/>
        <w:rPr>
          <w:rFonts w:ascii="Calibri" w:eastAsia="Times New Roman" w:hAnsi="Calibri" w:cs="Calibri"/>
          <w:color w:val="000000"/>
          <w:sz w:val="22"/>
          <w:szCs w:val="22"/>
        </w:rPr>
      </w:pPr>
      <w:r>
        <w:rPr>
          <w:rFonts w:ascii="Arial" w:eastAsia="Times New Roman" w:hAnsi="Arial" w:cs="Arial"/>
          <w:color w:val="000000"/>
          <w:sz w:val="22"/>
          <w:szCs w:val="22"/>
        </w:rPr>
        <w:t>Felügyelt/óvatos visszakapcsolódás</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shd w:val="clear" w:color="auto" w:fill="FFFFFF"/>
        </w:rPr>
        <w:t xml:space="preserve">Log shipping: </w:t>
      </w:r>
      <w:r>
        <w:rPr>
          <w:rFonts w:ascii="Arial" w:hAnsi="Arial" w:cs="Arial"/>
          <w:color w:val="252525"/>
          <w:sz w:val="21"/>
          <w:szCs w:val="21"/>
          <w:shd w:val="clear" w:color="auto" w:fill="FFFFFF"/>
        </w:rPr>
        <w:t>“Log shipping is the process of automating the backup of a database and transaction log files on a primary (prod</w:t>
      </w:r>
      <w:r>
        <w:rPr>
          <w:rFonts w:ascii="Arial" w:hAnsi="Arial" w:cs="Arial"/>
          <w:color w:val="252525"/>
          <w:sz w:val="21"/>
          <w:szCs w:val="21"/>
          <w:shd w:val="clear" w:color="auto" w:fill="FFFFFF"/>
        </w:rPr>
        <w:t>uction) database server, and then restoring them onto a standby server. This technique is supported by Microsoft SQL Server, 4D Server, MySQL and PostgreSQL. Similar to replication, the primary purpose of log shipping is to increase database availability b</w:t>
      </w:r>
      <w:r>
        <w:rPr>
          <w:rFonts w:ascii="Arial" w:hAnsi="Arial" w:cs="Arial"/>
          <w:color w:val="252525"/>
          <w:sz w:val="21"/>
          <w:szCs w:val="21"/>
          <w:shd w:val="clear" w:color="auto" w:fill="FFFFFF"/>
        </w:rPr>
        <w:t>y maintaining a backup server that can replace production server quickly.</w:t>
      </w:r>
    </w:p>
    <w:p w:rsidR="00000000" w:rsidRDefault="00057EAC">
      <w:pPr>
        <w:pStyle w:val="NormlWeb"/>
        <w:spacing w:before="0" w:beforeAutospacing="0" w:after="0" w:afterAutospacing="0"/>
        <w:rPr>
          <w:rFonts w:ascii="Arial" w:hAnsi="Arial" w:cs="Arial"/>
          <w:color w:val="000000"/>
          <w:sz w:val="21"/>
          <w:szCs w:val="21"/>
        </w:rPr>
      </w:pPr>
      <w:r>
        <w:rPr>
          <w:rFonts w:ascii="Arial" w:hAnsi="Arial" w:cs="Arial"/>
          <w:color w:val="252525"/>
          <w:sz w:val="21"/>
          <w:szCs w:val="21"/>
          <w:shd w:val="clear" w:color="auto" w:fill="FFFFFF"/>
        </w:rPr>
        <w:t xml:space="preserve">Compared to database replication, log shipping does not provide as much in terms of reporting capabilities, but also backs up system tables along with data tables, and locks standby </w:t>
      </w:r>
      <w:r>
        <w:rPr>
          <w:rFonts w:ascii="Arial" w:hAnsi="Arial" w:cs="Arial"/>
          <w:color w:val="252525"/>
          <w:sz w:val="21"/>
          <w:szCs w:val="21"/>
          <w:shd w:val="clear" w:color="auto" w:fill="FFFFFF"/>
        </w:rPr>
        <w:t xml:space="preserve">server from users' modifications. A replicated server can be modified (e.g. views) and therefore is not suitable for failover purposes.” </w:t>
      </w:r>
      <w:r>
        <w:rPr>
          <w:rFonts w:ascii="Arial" w:hAnsi="Arial" w:cs="Arial"/>
          <w:i/>
          <w:iCs/>
          <w:color w:val="252525"/>
          <w:sz w:val="21"/>
          <w:szCs w:val="21"/>
          <w:shd w:val="clear" w:color="auto" w:fill="FFFFFF"/>
        </w:rPr>
        <w:t xml:space="preserve">(source: </w:t>
      </w:r>
      <w:hyperlink r:id="rId98" w:history="1">
        <w:r>
          <w:rPr>
            <w:rStyle w:val="Hiperhivatkozs"/>
            <w:rFonts w:ascii="Arial" w:hAnsi="Arial" w:cs="Arial"/>
            <w:i/>
            <w:iCs/>
            <w:sz w:val="21"/>
            <w:szCs w:val="21"/>
            <w:shd w:val="clear" w:color="auto" w:fill="FFFFFF"/>
          </w:rPr>
          <w:t>https://en.wikipedia.org/wiki/Log_shipping</w:t>
        </w:r>
      </w:hyperlink>
      <w:r>
        <w:rPr>
          <w:rFonts w:ascii="Arial" w:hAnsi="Arial" w:cs="Arial"/>
          <w:i/>
          <w:iCs/>
          <w:color w:val="252525"/>
          <w:sz w:val="21"/>
          <w:szCs w:val="21"/>
          <w:shd w:val="clear" w:color="auto" w:fill="FFFFFF"/>
        </w:rPr>
        <w:t>)</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000000"/>
          <w:sz w:val="21"/>
          <w:szCs w:val="21"/>
        </w:rPr>
      </w:pPr>
      <w:r>
        <w:rPr>
          <w:rFonts w:ascii="Arial" w:hAnsi="Arial" w:cs="Arial"/>
          <w:b/>
          <w:bCs/>
          <w:color w:val="000000"/>
          <w:sz w:val="21"/>
          <w:szCs w:val="21"/>
          <w:u w:val="single"/>
        </w:rPr>
        <w:t>MOM:</w:t>
      </w:r>
      <w:r>
        <w:rPr>
          <w:rFonts w:ascii="Arial" w:hAnsi="Arial" w:cs="Arial"/>
          <w:color w:val="000000"/>
          <w:sz w:val="21"/>
          <w:szCs w:val="21"/>
        </w:rPr>
        <w:t xml:space="preserve"> </w:t>
      </w:r>
    </w:p>
    <w:p w:rsidR="00000000" w:rsidRDefault="00057EAC">
      <w:pPr>
        <w:pStyle w:val="NormlWeb"/>
        <w:spacing w:before="0" w:beforeAutospacing="0" w:after="0" w:afterAutospacing="0"/>
        <w:rPr>
          <w:rFonts w:ascii="Arial" w:hAnsi="Arial" w:cs="Arial"/>
          <w:color w:val="000000"/>
          <w:sz w:val="21"/>
          <w:szCs w:val="21"/>
        </w:rPr>
      </w:pPr>
      <w:r>
        <w:rPr>
          <w:rFonts w:ascii="Arial" w:hAnsi="Arial" w:cs="Arial"/>
          <w:color w:val="000000"/>
          <w:sz w:val="21"/>
          <w:szCs w:val="21"/>
        </w:rPr>
        <w:t>Message Oriented Middleware</w:t>
      </w:r>
    </w:p>
    <w:p w:rsidR="00000000" w:rsidRDefault="00057EAC">
      <w:pPr>
        <w:pStyle w:val="NormlWeb"/>
        <w:spacing w:before="0" w:beforeAutospacing="0" w:after="0" w:afterAutospacing="0"/>
        <w:rPr>
          <w:rFonts w:ascii="Arial" w:hAnsi="Arial" w:cs="Arial"/>
          <w:color w:val="000000"/>
          <w:sz w:val="21"/>
          <w:szCs w:val="21"/>
        </w:rPr>
      </w:pPr>
      <w:r>
        <w:rPr>
          <w:rFonts w:ascii="Arial" w:hAnsi="Arial" w:cs="Arial"/>
          <w:color w:val="000000"/>
          <w:sz w:val="21"/>
          <w:szCs w:val="21"/>
        </w:rPr>
        <w:t xml:space="preserve">Az RPC hibáinak orvoslása találták ki. Egy tipikusan </w:t>
      </w:r>
      <w:r>
        <w:rPr>
          <w:rFonts w:ascii="Arial" w:hAnsi="Arial" w:cs="Arial"/>
          <w:b/>
          <w:bCs/>
          <w:color w:val="000000"/>
          <w:sz w:val="21"/>
          <w:szCs w:val="21"/>
        </w:rPr>
        <w:t xml:space="preserve">üzenetsor </w:t>
      </w:r>
      <w:r>
        <w:rPr>
          <w:rFonts w:ascii="Arial" w:hAnsi="Arial" w:cs="Arial"/>
          <w:color w:val="000000"/>
          <w:sz w:val="21"/>
          <w:szCs w:val="21"/>
        </w:rPr>
        <w:t xml:space="preserve">menedzselő szoftver, ami pont-pont információtovábbítást tesz lehetővé. A </w:t>
      </w:r>
      <w:r>
        <w:rPr>
          <w:rFonts w:ascii="Arial" w:hAnsi="Arial" w:cs="Arial"/>
          <w:b/>
          <w:bCs/>
          <w:color w:val="000000"/>
          <w:sz w:val="21"/>
          <w:szCs w:val="21"/>
        </w:rPr>
        <w:t xml:space="preserve">perzisztens </w:t>
      </w:r>
      <w:r>
        <w:rPr>
          <w:rFonts w:ascii="Arial" w:hAnsi="Arial" w:cs="Arial"/>
          <w:color w:val="000000"/>
          <w:sz w:val="21"/>
          <w:szCs w:val="21"/>
        </w:rPr>
        <w:t xml:space="preserve">üzenet aszinkron módon jut el a címzetthez, ezért a küldő </w:t>
      </w:r>
      <w:r>
        <w:rPr>
          <w:rFonts w:ascii="Arial" w:hAnsi="Arial" w:cs="Arial"/>
          <w:b/>
          <w:bCs/>
          <w:color w:val="000000"/>
          <w:sz w:val="21"/>
          <w:szCs w:val="21"/>
        </w:rPr>
        <w:t>nem blokkolódik</w:t>
      </w:r>
      <w:r>
        <w:rPr>
          <w:rFonts w:ascii="Arial" w:hAnsi="Arial" w:cs="Arial"/>
          <w:color w:val="000000"/>
          <w:sz w:val="21"/>
          <w:szCs w:val="21"/>
        </w:rPr>
        <w:t xml:space="preserve">. Az </w:t>
      </w:r>
      <w:r>
        <w:rPr>
          <w:rFonts w:ascii="Arial" w:hAnsi="Arial" w:cs="Arial"/>
          <w:color w:val="000000"/>
          <w:sz w:val="21"/>
          <w:szCs w:val="21"/>
        </w:rPr>
        <w:t>üzenetsor</w:t>
      </w:r>
      <w:r>
        <w:rPr>
          <w:rFonts w:ascii="Arial" w:hAnsi="Arial" w:cs="Arial"/>
          <w:b/>
          <w:bCs/>
          <w:color w:val="000000"/>
          <w:sz w:val="21"/>
          <w:szCs w:val="21"/>
        </w:rPr>
        <w:t xml:space="preserve"> laza csatolás</w:t>
      </w:r>
      <w:r>
        <w:rPr>
          <w:rFonts w:ascii="Arial" w:hAnsi="Arial" w:cs="Arial"/>
          <w:color w:val="000000"/>
          <w:sz w:val="21"/>
          <w:szCs w:val="21"/>
        </w:rPr>
        <w:t xml:space="preserve">t eredményez, az alkalmazások egymástól függetlenül működnek. </w:t>
      </w:r>
    </w:p>
    <w:p w:rsidR="00000000" w:rsidRDefault="00057EAC">
      <w:pPr>
        <w:pStyle w:val="NormlWeb"/>
        <w:spacing w:before="0" w:beforeAutospacing="0" w:after="0" w:afterAutospacing="0"/>
        <w:rPr>
          <w:rFonts w:ascii="Arial" w:hAnsi="Arial" w:cs="Arial"/>
          <w:color w:val="000000"/>
          <w:sz w:val="21"/>
          <w:szCs w:val="21"/>
        </w:rPr>
      </w:pPr>
      <w:r>
        <w:rPr>
          <w:rFonts w:ascii="Arial" w:hAnsi="Arial" w:cs="Arial"/>
          <w:b/>
          <w:bCs/>
          <w:color w:val="000000"/>
          <w:sz w:val="21"/>
          <w:szCs w:val="21"/>
        </w:rPr>
        <w:t>Előnye</w:t>
      </w:r>
      <w:r>
        <w:rPr>
          <w:rFonts w:ascii="Arial" w:hAnsi="Arial" w:cs="Arial"/>
          <w:color w:val="000000"/>
          <w:sz w:val="21"/>
          <w:szCs w:val="21"/>
        </w:rPr>
        <w:t>: hogy az üzenetek kicsik, továbbításuk olcsó (séma/adat, egy rekord kell), jó teljesítményű (üzenetek prioritásai, terhelésmegosztás, thread pooling), megbízható (</w:t>
      </w:r>
      <w:r>
        <w:rPr>
          <w:rFonts w:ascii="Arial" w:hAnsi="Arial" w:cs="Arial"/>
          <w:color w:val="000000"/>
          <w:sz w:val="21"/>
          <w:szCs w:val="21"/>
        </w:rPr>
        <w:t xml:space="preserve">üzenet nem vész el, ha megszakad a hálózati kapcsolat). </w:t>
      </w:r>
      <w:r>
        <w:rPr>
          <w:rFonts w:ascii="Arial" w:hAnsi="Arial" w:cs="Arial"/>
          <w:b/>
          <w:bCs/>
          <w:color w:val="000000"/>
          <w:sz w:val="21"/>
          <w:szCs w:val="21"/>
        </w:rPr>
        <w:t>Megvalósítások</w:t>
      </w:r>
      <w:r>
        <w:rPr>
          <w:rFonts w:ascii="Arial" w:hAnsi="Arial" w:cs="Arial"/>
          <w:color w:val="000000"/>
          <w:sz w:val="21"/>
          <w:szCs w:val="21"/>
        </w:rPr>
        <w:t xml:space="preserve">: MSMQ, MQSeries. </w:t>
      </w:r>
    </w:p>
    <w:p w:rsidR="00000000" w:rsidRDefault="00057EAC">
      <w:pPr>
        <w:pStyle w:val="NormlWeb"/>
        <w:spacing w:before="0" w:beforeAutospacing="0" w:after="0" w:afterAutospacing="0"/>
        <w:rPr>
          <w:rFonts w:ascii="Arial" w:hAnsi="Arial" w:cs="Arial"/>
          <w:color w:val="000000"/>
          <w:sz w:val="21"/>
          <w:szCs w:val="21"/>
        </w:rPr>
      </w:pPr>
      <w:r>
        <w:rPr>
          <w:rFonts w:ascii="Arial" w:hAnsi="Arial" w:cs="Arial"/>
          <w:color w:val="000000"/>
          <w:sz w:val="21"/>
          <w:szCs w:val="21"/>
        </w:rPr>
        <w:t xml:space="preserve">A MOM termékek nem csak kizárólag üzenettovábbításra használhatók; általában tartalmaznak üzenetfordító szolgáltatásokat, biztonsági modult, illesztő </w:t>
      </w:r>
      <w:r>
        <w:rPr>
          <w:rFonts w:ascii="Arial" w:hAnsi="Arial" w:cs="Arial"/>
          <w:color w:val="000000"/>
          <w:sz w:val="21"/>
          <w:szCs w:val="21"/>
        </w:rPr>
        <w:t>adaptereket többféle programhoz, hibajavítást, hálózati erőforrás-allokációt, routolási költségbecslést, üzenet priorizálási és igénylési, illetve hatékony debuggolási eszközöket.</w:t>
      </w:r>
    </w:p>
    <w:p w:rsidR="00000000" w:rsidRDefault="00057EAC">
      <w:pPr>
        <w:pStyle w:val="NormlWeb"/>
        <w:spacing w:before="0" w:beforeAutospacing="0" w:after="0" w:afterAutospacing="0"/>
        <w:rPr>
          <w:rFonts w:ascii="Arial" w:hAnsi="Arial" w:cs="Arial"/>
          <w:color w:val="000000"/>
          <w:sz w:val="21"/>
          <w:szCs w:val="21"/>
        </w:rPr>
      </w:pPr>
      <w:r>
        <w:rPr>
          <w:rFonts w:ascii="Arial" w:hAnsi="Arial" w:cs="Arial"/>
          <w:color w:val="000000"/>
          <w:sz w:val="21"/>
          <w:szCs w:val="21"/>
        </w:rPr>
        <w:t>Ellentétben az ORB-bal és az RPC termékekkel, a MOM többnyire nem feltételez</w:t>
      </w:r>
      <w:r>
        <w:rPr>
          <w:rFonts w:ascii="Arial" w:hAnsi="Arial" w:cs="Arial"/>
          <w:color w:val="000000"/>
          <w:sz w:val="21"/>
          <w:szCs w:val="21"/>
        </w:rPr>
        <w:t>i, hogy a rendszer megbízható hálózati réteggel rendelkezik. Ha az átviteli réteg megbízhatatlan, megpróbálja a problémákat az adott szinten helyrehozni, amelyen kommunikál. Ez például WAN vagy Internet alapú kommunikáció esetén szokott előfordulni. Két kü</w:t>
      </w:r>
      <w:r>
        <w:rPr>
          <w:rFonts w:ascii="Arial" w:hAnsi="Arial" w:cs="Arial"/>
          <w:color w:val="000000"/>
          <w:sz w:val="21"/>
          <w:szCs w:val="21"/>
        </w:rPr>
        <w:t xml:space="preserve">lönböző típusú MOM alakult ki: </w:t>
      </w:r>
    </w:p>
    <w:p w:rsidR="00000000" w:rsidRDefault="00057EAC">
      <w:pPr>
        <w:pStyle w:val="NormlWeb"/>
        <w:spacing w:before="0" w:beforeAutospacing="0" w:after="0" w:afterAutospacing="0"/>
        <w:ind w:left="540"/>
        <w:rPr>
          <w:rFonts w:ascii="Arial" w:hAnsi="Arial" w:cs="Arial"/>
          <w:color w:val="000000"/>
          <w:sz w:val="21"/>
          <w:szCs w:val="21"/>
        </w:rPr>
      </w:pPr>
      <w:r>
        <w:rPr>
          <w:rFonts w:ascii="Arial" w:hAnsi="Arial" w:cs="Arial"/>
          <w:color w:val="000000"/>
          <w:sz w:val="21"/>
          <w:szCs w:val="21"/>
        </w:rPr>
        <w:t xml:space="preserve">• sorban állásos (message queuing), </w:t>
      </w:r>
    </w:p>
    <w:p w:rsidR="00000000" w:rsidRDefault="00057EAC">
      <w:pPr>
        <w:pStyle w:val="NormlWeb"/>
        <w:spacing w:before="0" w:beforeAutospacing="0" w:after="0" w:afterAutospacing="0"/>
        <w:ind w:left="540"/>
        <w:rPr>
          <w:rFonts w:ascii="Arial" w:hAnsi="Arial" w:cs="Arial"/>
          <w:color w:val="000000"/>
          <w:sz w:val="21"/>
          <w:szCs w:val="21"/>
        </w:rPr>
      </w:pPr>
      <w:r>
        <w:rPr>
          <w:rFonts w:ascii="Arial" w:hAnsi="Arial" w:cs="Arial"/>
          <w:color w:val="000000"/>
          <w:sz w:val="21"/>
          <w:szCs w:val="21"/>
        </w:rPr>
        <w:t xml:space="preserve">• üzenet átadásos (message passing).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000000"/>
          <w:sz w:val="21"/>
          <w:szCs w:val="21"/>
        </w:rPr>
      </w:pPr>
      <w:r>
        <w:rPr>
          <w:rFonts w:ascii="Arial" w:hAnsi="Arial" w:cs="Arial"/>
          <w:b/>
          <w:bCs/>
          <w:color w:val="000000"/>
          <w:sz w:val="21"/>
          <w:szCs w:val="21"/>
          <w:u w:val="single"/>
        </w:rPr>
        <w:t xml:space="preserve">ERP:Enterprise Resource Planning (ERP) </w:t>
      </w:r>
    </w:p>
    <w:p w:rsidR="00000000" w:rsidRDefault="00057EAC">
      <w:pPr>
        <w:pStyle w:val="NormlWeb"/>
        <w:spacing w:before="0" w:beforeAutospacing="0" w:after="0" w:afterAutospacing="0"/>
        <w:rPr>
          <w:rFonts w:ascii="Arial" w:hAnsi="Arial" w:cs="Arial"/>
          <w:color w:val="000000"/>
          <w:sz w:val="21"/>
          <w:szCs w:val="21"/>
        </w:rPr>
      </w:pPr>
      <w:r>
        <w:rPr>
          <w:rFonts w:ascii="Arial" w:hAnsi="Arial" w:cs="Arial"/>
          <w:color w:val="000000"/>
          <w:sz w:val="21"/>
          <w:szCs w:val="21"/>
        </w:rPr>
        <w:t xml:space="preserve">A vállalatirányítási (corporate governance) információs rendszer </w:t>
      </w:r>
      <w:r>
        <w:rPr>
          <w:rFonts w:ascii="Arial" w:hAnsi="Arial" w:cs="Arial"/>
          <w:color w:val="000000"/>
          <w:sz w:val="21"/>
          <w:szCs w:val="21"/>
          <w:lang w:val="en-US"/>
        </w:rPr>
        <w:t>–</w:t>
      </w:r>
      <w:r>
        <w:rPr>
          <w:rFonts w:ascii="Arial" w:hAnsi="Arial" w:cs="Arial"/>
          <w:color w:val="000000"/>
          <w:sz w:val="21"/>
          <w:szCs w:val="21"/>
        </w:rPr>
        <w:t xml:space="preserve"> a szakirodalomban egyre ink</w:t>
      </w:r>
      <w:r>
        <w:rPr>
          <w:rFonts w:ascii="Arial" w:hAnsi="Arial" w:cs="Arial"/>
          <w:color w:val="000000"/>
          <w:sz w:val="21"/>
          <w:szCs w:val="21"/>
          <w:lang w:val="en-US"/>
        </w:rPr>
        <w:t>á</w:t>
      </w:r>
      <w:r>
        <w:rPr>
          <w:rFonts w:ascii="Arial" w:hAnsi="Arial" w:cs="Arial"/>
          <w:color w:val="000000"/>
          <w:sz w:val="21"/>
          <w:szCs w:val="21"/>
        </w:rPr>
        <w:t>bb ERP-k</w:t>
      </w:r>
      <w:r>
        <w:rPr>
          <w:rFonts w:ascii="Arial" w:hAnsi="Arial" w:cs="Arial"/>
          <w:color w:val="000000"/>
          <w:sz w:val="21"/>
          <w:szCs w:val="21"/>
          <w:lang w:val="en-US"/>
        </w:rPr>
        <w:t>é</w:t>
      </w:r>
      <w:r>
        <w:rPr>
          <w:rFonts w:ascii="Arial" w:hAnsi="Arial" w:cs="Arial"/>
          <w:color w:val="000000"/>
          <w:sz w:val="21"/>
          <w:szCs w:val="21"/>
        </w:rPr>
        <w:t xml:space="preserve">nt </w:t>
      </w:r>
      <w:r>
        <w:rPr>
          <w:rFonts w:ascii="Arial" w:hAnsi="Arial" w:cs="Arial"/>
          <w:color w:val="000000"/>
          <w:sz w:val="21"/>
          <w:szCs w:val="21"/>
        </w:rPr>
        <w:t>emlegetett inform</w:t>
      </w:r>
      <w:r>
        <w:rPr>
          <w:rFonts w:ascii="Arial" w:hAnsi="Arial" w:cs="Arial"/>
          <w:color w:val="000000"/>
          <w:sz w:val="21"/>
          <w:szCs w:val="21"/>
          <w:lang w:val="en-US"/>
        </w:rPr>
        <w:t>á</w:t>
      </w:r>
      <w:r>
        <w:rPr>
          <w:rFonts w:ascii="Arial" w:hAnsi="Arial" w:cs="Arial"/>
          <w:color w:val="000000"/>
          <w:sz w:val="21"/>
          <w:szCs w:val="21"/>
        </w:rPr>
        <w:t>ci</w:t>
      </w:r>
      <w:r>
        <w:rPr>
          <w:rFonts w:ascii="Arial" w:hAnsi="Arial" w:cs="Arial"/>
          <w:color w:val="000000"/>
          <w:sz w:val="21"/>
          <w:szCs w:val="21"/>
          <w:lang w:val="en-US"/>
        </w:rPr>
        <w:t>ó</w:t>
      </w:r>
      <w:r>
        <w:rPr>
          <w:rFonts w:ascii="Arial" w:hAnsi="Arial" w:cs="Arial"/>
          <w:color w:val="000000"/>
          <w:sz w:val="21"/>
          <w:szCs w:val="21"/>
        </w:rPr>
        <w:t xml:space="preserve">s rendszer </w:t>
      </w:r>
      <w:r>
        <w:rPr>
          <w:rFonts w:ascii="Arial" w:hAnsi="Arial" w:cs="Arial"/>
          <w:color w:val="000000"/>
          <w:sz w:val="21"/>
          <w:szCs w:val="21"/>
          <w:lang w:val="en-US"/>
        </w:rPr>
        <w:t>–</w:t>
      </w:r>
      <w:r>
        <w:rPr>
          <w:rFonts w:ascii="Arial" w:hAnsi="Arial" w:cs="Arial"/>
          <w:color w:val="000000"/>
          <w:sz w:val="21"/>
          <w:szCs w:val="21"/>
        </w:rPr>
        <w:t xml:space="preserve"> a v</w:t>
      </w:r>
      <w:r>
        <w:rPr>
          <w:rFonts w:ascii="Arial" w:hAnsi="Arial" w:cs="Arial"/>
          <w:color w:val="000000"/>
          <w:sz w:val="21"/>
          <w:szCs w:val="21"/>
          <w:lang w:val="en-US"/>
        </w:rPr>
        <w:t>á</w:t>
      </w:r>
      <w:r>
        <w:rPr>
          <w:rFonts w:ascii="Arial" w:hAnsi="Arial" w:cs="Arial"/>
          <w:color w:val="000000"/>
          <w:sz w:val="21"/>
          <w:szCs w:val="21"/>
        </w:rPr>
        <w:t>llalat k</w:t>
      </w:r>
      <w:r>
        <w:rPr>
          <w:rFonts w:ascii="Arial" w:hAnsi="Arial" w:cs="Arial"/>
          <w:color w:val="000000"/>
          <w:sz w:val="21"/>
          <w:szCs w:val="21"/>
          <w:lang w:val="en-US"/>
        </w:rPr>
        <w:t>ö</w:t>
      </w:r>
      <w:r>
        <w:rPr>
          <w:rFonts w:ascii="Arial" w:hAnsi="Arial" w:cs="Arial"/>
          <w:color w:val="000000"/>
          <w:sz w:val="21"/>
          <w:szCs w:val="21"/>
        </w:rPr>
        <w:t>rnyezet</w:t>
      </w:r>
      <w:r>
        <w:rPr>
          <w:rFonts w:ascii="Arial" w:hAnsi="Arial" w:cs="Arial"/>
          <w:color w:val="000000"/>
          <w:sz w:val="21"/>
          <w:szCs w:val="21"/>
          <w:lang w:val="en-US"/>
        </w:rPr>
        <w:t>é</w:t>
      </w:r>
      <w:r>
        <w:rPr>
          <w:rFonts w:ascii="Arial" w:hAnsi="Arial" w:cs="Arial"/>
          <w:color w:val="000000"/>
          <w:sz w:val="21"/>
          <w:szCs w:val="21"/>
        </w:rPr>
        <w:t>re, belső működésére és a vállalat</w:t>
      </w:r>
      <w:r>
        <w:rPr>
          <w:rFonts w:ascii="Arial" w:hAnsi="Arial" w:cs="Arial"/>
          <w:color w:val="000000"/>
          <w:sz w:val="21"/>
          <w:szCs w:val="21"/>
          <w:lang w:val="en-US"/>
        </w:rPr>
        <w:t>–</w:t>
      </w:r>
      <w:r>
        <w:rPr>
          <w:rFonts w:ascii="Arial" w:hAnsi="Arial" w:cs="Arial"/>
          <w:color w:val="000000"/>
          <w:sz w:val="21"/>
          <w:szCs w:val="21"/>
        </w:rPr>
        <w:t>k</w:t>
      </w:r>
      <w:r>
        <w:rPr>
          <w:rFonts w:ascii="Arial" w:hAnsi="Arial" w:cs="Arial"/>
          <w:color w:val="000000"/>
          <w:sz w:val="21"/>
          <w:szCs w:val="21"/>
          <w:lang w:val="en-US"/>
        </w:rPr>
        <w:t>ö</w:t>
      </w:r>
      <w:r>
        <w:rPr>
          <w:rFonts w:ascii="Arial" w:hAnsi="Arial" w:cs="Arial"/>
          <w:color w:val="000000"/>
          <w:sz w:val="21"/>
          <w:szCs w:val="21"/>
        </w:rPr>
        <w:t>rnyezet tranzakci</w:t>
      </w:r>
      <w:r>
        <w:rPr>
          <w:rFonts w:ascii="Arial" w:hAnsi="Arial" w:cs="Arial"/>
          <w:color w:val="000000"/>
          <w:sz w:val="21"/>
          <w:szCs w:val="21"/>
          <w:lang w:val="en-US"/>
        </w:rPr>
        <w:t>ó</w:t>
      </w:r>
      <w:r>
        <w:rPr>
          <w:rFonts w:ascii="Arial" w:hAnsi="Arial" w:cs="Arial"/>
          <w:color w:val="000000"/>
          <w:sz w:val="21"/>
          <w:szCs w:val="21"/>
        </w:rPr>
        <w:t>ira vonatkoz</w:t>
      </w:r>
      <w:r>
        <w:rPr>
          <w:rFonts w:ascii="Arial" w:hAnsi="Arial" w:cs="Arial"/>
          <w:color w:val="000000"/>
          <w:sz w:val="21"/>
          <w:szCs w:val="21"/>
          <w:lang w:val="en-US"/>
        </w:rPr>
        <w:t>ó</w:t>
      </w:r>
      <w:r>
        <w:rPr>
          <w:rFonts w:ascii="Arial" w:hAnsi="Arial" w:cs="Arial"/>
          <w:color w:val="000000"/>
          <w:sz w:val="21"/>
          <w:szCs w:val="21"/>
        </w:rPr>
        <w:t xml:space="preserve"> inform</w:t>
      </w:r>
      <w:r>
        <w:rPr>
          <w:rFonts w:ascii="Arial" w:hAnsi="Arial" w:cs="Arial"/>
          <w:color w:val="000000"/>
          <w:sz w:val="21"/>
          <w:szCs w:val="21"/>
          <w:lang w:val="en-US"/>
        </w:rPr>
        <w:t>á</w:t>
      </w:r>
      <w:r>
        <w:rPr>
          <w:rFonts w:ascii="Arial" w:hAnsi="Arial" w:cs="Arial"/>
          <w:color w:val="000000"/>
          <w:sz w:val="21"/>
          <w:szCs w:val="21"/>
        </w:rPr>
        <w:t>ci</w:t>
      </w:r>
      <w:r>
        <w:rPr>
          <w:rFonts w:ascii="Arial" w:hAnsi="Arial" w:cs="Arial"/>
          <w:color w:val="000000"/>
          <w:sz w:val="21"/>
          <w:szCs w:val="21"/>
          <w:lang w:val="en-US"/>
        </w:rPr>
        <w:t>ó</w:t>
      </w:r>
      <w:r>
        <w:rPr>
          <w:rFonts w:ascii="Arial" w:hAnsi="Arial" w:cs="Arial"/>
          <w:color w:val="000000"/>
          <w:sz w:val="21"/>
          <w:szCs w:val="21"/>
        </w:rPr>
        <w:t>k koordin</w:t>
      </w:r>
      <w:r>
        <w:rPr>
          <w:rFonts w:ascii="Arial" w:hAnsi="Arial" w:cs="Arial"/>
          <w:color w:val="000000"/>
          <w:sz w:val="21"/>
          <w:szCs w:val="21"/>
          <w:lang w:val="en-US"/>
        </w:rPr>
        <w:t>á</w:t>
      </w:r>
      <w:r>
        <w:rPr>
          <w:rFonts w:ascii="Arial" w:hAnsi="Arial" w:cs="Arial"/>
          <w:color w:val="000000"/>
          <w:sz w:val="21"/>
          <w:szCs w:val="21"/>
        </w:rPr>
        <w:t xml:space="preserve">lt </w:t>
      </w:r>
      <w:r>
        <w:rPr>
          <w:rFonts w:ascii="Arial" w:hAnsi="Arial" w:cs="Arial"/>
          <w:color w:val="000000"/>
          <w:sz w:val="21"/>
          <w:szCs w:val="21"/>
          <w:lang w:val="en-US"/>
        </w:rPr>
        <w:t>é</w:t>
      </w:r>
      <w:r>
        <w:rPr>
          <w:rFonts w:ascii="Arial" w:hAnsi="Arial" w:cs="Arial"/>
          <w:color w:val="000000"/>
          <w:sz w:val="21"/>
          <w:szCs w:val="21"/>
        </w:rPr>
        <w:t>s folyamatos beszerz</w:t>
      </w:r>
      <w:r>
        <w:rPr>
          <w:rFonts w:ascii="Arial" w:hAnsi="Arial" w:cs="Arial"/>
          <w:color w:val="000000"/>
          <w:sz w:val="21"/>
          <w:szCs w:val="21"/>
          <w:lang w:val="en-US"/>
        </w:rPr>
        <w:t>é</w:t>
      </w:r>
      <w:r>
        <w:rPr>
          <w:rFonts w:ascii="Arial" w:hAnsi="Arial" w:cs="Arial"/>
          <w:color w:val="000000"/>
          <w:sz w:val="21"/>
          <w:szCs w:val="21"/>
        </w:rPr>
        <w:t>s</w:t>
      </w:r>
      <w:r>
        <w:rPr>
          <w:rFonts w:ascii="Arial" w:hAnsi="Arial" w:cs="Arial"/>
          <w:color w:val="000000"/>
          <w:sz w:val="21"/>
          <w:szCs w:val="21"/>
          <w:lang w:val="en-US"/>
        </w:rPr>
        <w:t>é</w:t>
      </w:r>
      <w:r>
        <w:rPr>
          <w:rFonts w:ascii="Arial" w:hAnsi="Arial" w:cs="Arial"/>
          <w:color w:val="000000"/>
          <w:sz w:val="21"/>
          <w:szCs w:val="21"/>
        </w:rPr>
        <w:t>t, feldolgoz</w:t>
      </w:r>
      <w:r>
        <w:rPr>
          <w:rFonts w:ascii="Arial" w:hAnsi="Arial" w:cs="Arial"/>
          <w:color w:val="000000"/>
          <w:sz w:val="21"/>
          <w:szCs w:val="21"/>
          <w:lang w:val="en-US"/>
        </w:rPr>
        <w:t>á</w:t>
      </w:r>
      <w:r>
        <w:rPr>
          <w:rFonts w:ascii="Arial" w:hAnsi="Arial" w:cs="Arial"/>
          <w:color w:val="000000"/>
          <w:sz w:val="21"/>
          <w:szCs w:val="21"/>
        </w:rPr>
        <w:t>s</w:t>
      </w:r>
      <w:r>
        <w:rPr>
          <w:rFonts w:ascii="Arial" w:hAnsi="Arial" w:cs="Arial"/>
          <w:color w:val="000000"/>
          <w:sz w:val="21"/>
          <w:szCs w:val="21"/>
          <w:lang w:val="en-US"/>
        </w:rPr>
        <w:t>á</w:t>
      </w:r>
      <w:r>
        <w:rPr>
          <w:rFonts w:ascii="Arial" w:hAnsi="Arial" w:cs="Arial"/>
          <w:color w:val="000000"/>
          <w:sz w:val="21"/>
          <w:szCs w:val="21"/>
        </w:rPr>
        <w:t>t, t</w:t>
      </w:r>
      <w:r>
        <w:rPr>
          <w:rFonts w:ascii="Arial" w:hAnsi="Arial" w:cs="Arial"/>
          <w:color w:val="000000"/>
          <w:sz w:val="21"/>
          <w:szCs w:val="21"/>
          <w:lang w:val="en-US"/>
        </w:rPr>
        <w:t>á</w:t>
      </w:r>
      <w:r>
        <w:rPr>
          <w:rFonts w:ascii="Arial" w:hAnsi="Arial" w:cs="Arial"/>
          <w:color w:val="000000"/>
          <w:sz w:val="21"/>
          <w:szCs w:val="21"/>
        </w:rPr>
        <w:t>rol</w:t>
      </w:r>
      <w:r>
        <w:rPr>
          <w:rFonts w:ascii="Arial" w:hAnsi="Arial" w:cs="Arial"/>
          <w:color w:val="000000"/>
          <w:sz w:val="21"/>
          <w:szCs w:val="21"/>
          <w:lang w:val="en-US"/>
        </w:rPr>
        <w:t>á</w:t>
      </w:r>
      <w:r>
        <w:rPr>
          <w:rFonts w:ascii="Arial" w:hAnsi="Arial" w:cs="Arial"/>
          <w:color w:val="000000"/>
          <w:sz w:val="21"/>
          <w:szCs w:val="21"/>
        </w:rPr>
        <w:t>s</w:t>
      </w:r>
      <w:r>
        <w:rPr>
          <w:rFonts w:ascii="Arial" w:hAnsi="Arial" w:cs="Arial"/>
          <w:color w:val="000000"/>
          <w:sz w:val="21"/>
          <w:szCs w:val="21"/>
          <w:lang w:val="en-US"/>
        </w:rPr>
        <w:t>á</w:t>
      </w:r>
      <w:r>
        <w:rPr>
          <w:rFonts w:ascii="Arial" w:hAnsi="Arial" w:cs="Arial"/>
          <w:color w:val="000000"/>
          <w:sz w:val="21"/>
          <w:szCs w:val="21"/>
        </w:rPr>
        <w:t xml:space="preserve">t </w:t>
      </w:r>
      <w:r>
        <w:rPr>
          <w:rFonts w:ascii="Arial" w:hAnsi="Arial" w:cs="Arial"/>
          <w:color w:val="000000"/>
          <w:sz w:val="21"/>
          <w:szCs w:val="21"/>
          <w:lang w:val="en-US"/>
        </w:rPr>
        <w:t>é</w:t>
      </w:r>
      <w:r>
        <w:rPr>
          <w:rFonts w:ascii="Arial" w:hAnsi="Arial" w:cs="Arial"/>
          <w:color w:val="000000"/>
          <w:sz w:val="21"/>
          <w:szCs w:val="21"/>
        </w:rPr>
        <w:t>s szolg</w:t>
      </w:r>
      <w:r>
        <w:rPr>
          <w:rFonts w:ascii="Arial" w:hAnsi="Arial" w:cs="Arial"/>
          <w:color w:val="000000"/>
          <w:sz w:val="21"/>
          <w:szCs w:val="21"/>
          <w:lang w:val="en-US"/>
        </w:rPr>
        <w:t>á</w:t>
      </w:r>
      <w:r>
        <w:rPr>
          <w:rFonts w:ascii="Arial" w:hAnsi="Arial" w:cs="Arial"/>
          <w:color w:val="000000"/>
          <w:sz w:val="21"/>
          <w:szCs w:val="21"/>
        </w:rPr>
        <w:t>ltat</w:t>
      </w:r>
      <w:r>
        <w:rPr>
          <w:rFonts w:ascii="Arial" w:hAnsi="Arial" w:cs="Arial"/>
          <w:color w:val="000000"/>
          <w:sz w:val="21"/>
          <w:szCs w:val="21"/>
          <w:lang w:val="en-US"/>
        </w:rPr>
        <w:t>á</w:t>
      </w:r>
      <w:r>
        <w:rPr>
          <w:rFonts w:ascii="Arial" w:hAnsi="Arial" w:cs="Arial"/>
          <w:color w:val="000000"/>
          <w:sz w:val="21"/>
          <w:szCs w:val="21"/>
        </w:rPr>
        <w:t>s</w:t>
      </w:r>
      <w:r>
        <w:rPr>
          <w:rFonts w:ascii="Arial" w:hAnsi="Arial" w:cs="Arial"/>
          <w:color w:val="000000"/>
          <w:sz w:val="21"/>
          <w:szCs w:val="21"/>
          <w:lang w:val="en-US"/>
        </w:rPr>
        <w:t>á</w:t>
      </w:r>
      <w:r>
        <w:rPr>
          <w:rFonts w:ascii="Arial" w:hAnsi="Arial" w:cs="Arial"/>
          <w:color w:val="000000"/>
          <w:sz w:val="21"/>
          <w:szCs w:val="21"/>
        </w:rPr>
        <w:t>t v</w:t>
      </w:r>
      <w:r>
        <w:rPr>
          <w:rFonts w:ascii="Arial" w:hAnsi="Arial" w:cs="Arial"/>
          <w:color w:val="000000"/>
          <w:sz w:val="21"/>
          <w:szCs w:val="21"/>
          <w:lang w:val="en-US"/>
        </w:rPr>
        <w:t>é</w:t>
      </w:r>
      <w:r>
        <w:rPr>
          <w:rFonts w:ascii="Arial" w:hAnsi="Arial" w:cs="Arial"/>
          <w:color w:val="000000"/>
          <w:sz w:val="21"/>
          <w:szCs w:val="21"/>
        </w:rPr>
        <w:t xml:space="preserve">gző személyek, </w:t>
      </w:r>
      <w:r>
        <w:rPr>
          <w:rFonts w:ascii="Arial" w:hAnsi="Arial" w:cs="Arial"/>
          <w:color w:val="000000"/>
          <w:sz w:val="21"/>
          <w:szCs w:val="21"/>
        </w:rPr>
        <w:t>tevékenységek, valamint a funkciók ellátását lehetővé tevő hardver- és szoftvereszközök összessége.</w:t>
      </w:r>
    </w:p>
    <w:p w:rsidR="00000000" w:rsidRDefault="00057EAC">
      <w:pPr>
        <w:pStyle w:val="NormlWeb"/>
        <w:spacing w:before="0" w:beforeAutospacing="0" w:after="0" w:afterAutospacing="0"/>
        <w:rPr>
          <w:rFonts w:ascii="Arial" w:hAnsi="Arial" w:cs="Arial"/>
          <w:color w:val="000000"/>
          <w:sz w:val="21"/>
          <w:szCs w:val="21"/>
        </w:rPr>
      </w:pPr>
      <w:r>
        <w:rPr>
          <w:rFonts w:ascii="Arial" w:hAnsi="Arial" w:cs="Arial"/>
          <w:color w:val="000000"/>
          <w:sz w:val="21"/>
          <w:szCs w:val="21"/>
        </w:rPr>
        <w:t>Szigorúan véve az ERP elnevezés egy szűkebb kategóriára vonatkozik: az erőforrás-tervező alrendszer (Enterprise Resource Planning) rövidítése. A gyakorlatba</w:t>
      </w:r>
      <w:r>
        <w:rPr>
          <w:rFonts w:ascii="Arial" w:hAnsi="Arial" w:cs="Arial"/>
          <w:color w:val="000000"/>
          <w:sz w:val="21"/>
          <w:szCs w:val="21"/>
        </w:rPr>
        <w:t>n azonban az egész rendszer elnevezésére is meghonosodott az ERP rövidítés.</w:t>
      </w:r>
    </w:p>
    <w:p w:rsidR="00000000" w:rsidRDefault="00057EAC">
      <w:pPr>
        <w:pStyle w:val="NormlWeb"/>
        <w:spacing w:before="0" w:beforeAutospacing="0" w:after="0" w:afterAutospacing="0"/>
        <w:rPr>
          <w:rFonts w:ascii="Arial" w:hAnsi="Arial" w:cs="Arial"/>
          <w:color w:val="000000"/>
          <w:sz w:val="21"/>
          <w:szCs w:val="21"/>
        </w:rPr>
      </w:pPr>
      <w:r>
        <w:rPr>
          <w:rFonts w:ascii="Arial" w:hAnsi="Arial" w:cs="Arial"/>
          <w:color w:val="000000"/>
          <w:sz w:val="21"/>
          <w:szCs w:val="21"/>
        </w:rPr>
        <w:t>Az információs rendszer fő összetevői:</w:t>
      </w:r>
    </w:p>
    <w:p w:rsidR="00000000" w:rsidRDefault="00057EAC">
      <w:pPr>
        <w:numPr>
          <w:ilvl w:val="0"/>
          <w:numId w:val="128"/>
        </w:numPr>
        <w:ind w:left="540"/>
        <w:textAlignment w:val="center"/>
        <w:rPr>
          <w:rFonts w:ascii="Arial" w:eastAsia="Times New Roman" w:hAnsi="Arial" w:cs="Arial"/>
          <w:color w:val="000000"/>
          <w:sz w:val="21"/>
          <w:szCs w:val="21"/>
        </w:rPr>
      </w:pPr>
      <w:r>
        <w:rPr>
          <w:rFonts w:ascii="Arial" w:eastAsia="Times New Roman" w:hAnsi="Arial" w:cs="Arial"/>
          <w:color w:val="000000"/>
          <w:sz w:val="21"/>
          <w:szCs w:val="21"/>
        </w:rPr>
        <w:t>az ember, mint döntéselőkészítő és döntéshozó;</w:t>
      </w:r>
    </w:p>
    <w:p w:rsidR="00000000" w:rsidRDefault="00057EAC">
      <w:pPr>
        <w:numPr>
          <w:ilvl w:val="0"/>
          <w:numId w:val="128"/>
        </w:numPr>
        <w:ind w:left="540"/>
        <w:textAlignment w:val="center"/>
        <w:rPr>
          <w:rFonts w:ascii="Arial" w:eastAsia="Times New Roman" w:hAnsi="Arial" w:cs="Arial"/>
          <w:color w:val="000000"/>
          <w:sz w:val="21"/>
          <w:szCs w:val="21"/>
        </w:rPr>
      </w:pPr>
      <w:r>
        <w:rPr>
          <w:rFonts w:ascii="Arial" w:eastAsia="Times New Roman" w:hAnsi="Arial" w:cs="Arial"/>
          <w:color w:val="000000"/>
          <w:sz w:val="21"/>
          <w:szCs w:val="21"/>
        </w:rPr>
        <w:t>a külső és belső információ;</w:t>
      </w:r>
    </w:p>
    <w:p w:rsidR="00000000" w:rsidRDefault="00057EAC">
      <w:pPr>
        <w:numPr>
          <w:ilvl w:val="0"/>
          <w:numId w:val="128"/>
        </w:numPr>
        <w:ind w:left="540"/>
        <w:textAlignment w:val="center"/>
        <w:rPr>
          <w:rFonts w:ascii="Arial" w:eastAsia="Times New Roman" w:hAnsi="Arial" w:cs="Arial"/>
          <w:color w:val="000000"/>
          <w:sz w:val="21"/>
          <w:szCs w:val="21"/>
        </w:rPr>
      </w:pPr>
      <w:r>
        <w:rPr>
          <w:rFonts w:ascii="Arial" w:eastAsia="Times New Roman" w:hAnsi="Arial" w:cs="Arial"/>
          <w:color w:val="000000"/>
          <w:sz w:val="21"/>
          <w:szCs w:val="21"/>
        </w:rPr>
        <w:t>a külső és belső hardver és szoftver elemek, szervezeti megoldáso</w:t>
      </w:r>
      <w:r>
        <w:rPr>
          <w:rFonts w:ascii="Arial" w:eastAsia="Times New Roman" w:hAnsi="Arial" w:cs="Arial"/>
          <w:color w:val="000000"/>
          <w:sz w:val="21"/>
          <w:szCs w:val="21"/>
        </w:rPr>
        <w:t>k (azaz az orgver).</w:t>
      </w:r>
    </w:p>
    <w:p w:rsidR="00000000" w:rsidRDefault="00057EAC">
      <w:pPr>
        <w:pStyle w:val="NormlWeb"/>
        <w:spacing w:before="0" w:beforeAutospacing="0" w:after="0" w:afterAutospacing="0"/>
        <w:rPr>
          <w:rFonts w:ascii="Arial" w:hAnsi="Arial" w:cs="Arial"/>
          <w:color w:val="000000"/>
          <w:sz w:val="21"/>
          <w:szCs w:val="21"/>
        </w:rPr>
      </w:pPr>
      <w:r>
        <w:rPr>
          <w:rFonts w:ascii="Arial" w:hAnsi="Arial" w:cs="Arial"/>
          <w:color w:val="000000"/>
          <w:sz w:val="21"/>
          <w:szCs w:val="21"/>
        </w:rPr>
        <w:t>(wikipedia)</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000000"/>
          <w:sz w:val="21"/>
          <w:szCs w:val="21"/>
        </w:rPr>
      </w:pPr>
      <w:r>
        <w:rPr>
          <w:rFonts w:ascii="Arial" w:hAnsi="Arial" w:cs="Arial"/>
          <w:color w:val="000000"/>
          <w:sz w:val="21"/>
          <w:szCs w:val="21"/>
        </w:rPr>
        <w:t xml:space="preserve">vállalatirányítási szoftver bevezetése: ilyenkor a vállalat megvesz egy dobozos terméket pl.: SAP, amely konkrét megoldásokat tartalmaz bizonyos vállalati egységekhez, és biztosítja az ezek közötti kapcsolatot is. A </w:t>
      </w:r>
      <w:r>
        <w:rPr>
          <w:rFonts w:ascii="Arial" w:hAnsi="Arial" w:cs="Arial"/>
          <w:color w:val="000000"/>
          <w:sz w:val="21"/>
          <w:szCs w:val="21"/>
          <w:lang w:val="en-US"/>
        </w:rPr>
        <w:t>„</w:t>
      </w:r>
      <w:r>
        <w:rPr>
          <w:rFonts w:ascii="Arial" w:hAnsi="Arial" w:cs="Arial"/>
          <w:color w:val="000000"/>
          <w:sz w:val="21"/>
          <w:szCs w:val="21"/>
        </w:rPr>
        <w:t xml:space="preserve">best </w:t>
      </w:r>
      <w:r>
        <w:rPr>
          <w:rFonts w:ascii="Arial" w:hAnsi="Arial" w:cs="Arial"/>
          <w:color w:val="000000"/>
          <w:sz w:val="21"/>
          <w:szCs w:val="21"/>
        </w:rPr>
        <w:t xml:space="preserve">practice”-ek problémája: nem illeszkednek pontosan a konkrét vállalathoz, ezért mindig elengedhetetlen a konfiguráció, rendszerre szabás, amely sok időt vesz igénybe. </w:t>
      </w:r>
    </w:p>
    <w:p w:rsidR="00000000" w:rsidRDefault="00057EAC">
      <w:pPr>
        <w:pStyle w:val="NormlWeb"/>
        <w:spacing w:before="0" w:beforeAutospacing="0" w:after="0" w:afterAutospacing="0"/>
        <w:rPr>
          <w:rFonts w:ascii="Arial" w:hAnsi="Arial" w:cs="Arial"/>
          <w:color w:val="000000"/>
          <w:sz w:val="21"/>
          <w:szCs w:val="21"/>
        </w:rPr>
      </w:pPr>
      <w:r>
        <w:rPr>
          <w:rFonts w:ascii="Arial" w:hAnsi="Arial" w:cs="Arial"/>
          <w:b/>
          <w:bCs/>
          <w:color w:val="000000"/>
          <w:sz w:val="21"/>
          <w:szCs w:val="21"/>
        </w:rPr>
        <w:t>Előnyök</w:t>
      </w:r>
      <w:r>
        <w:rPr>
          <w:rFonts w:ascii="Arial" w:hAnsi="Arial" w:cs="Arial"/>
          <w:color w:val="000000"/>
          <w:sz w:val="21"/>
          <w:szCs w:val="21"/>
        </w:rPr>
        <w:t>:  </w:t>
      </w:r>
    </w:p>
    <w:p w:rsidR="00000000" w:rsidRDefault="00057EAC">
      <w:pPr>
        <w:numPr>
          <w:ilvl w:val="0"/>
          <w:numId w:val="129"/>
        </w:numPr>
        <w:ind w:left="540"/>
        <w:textAlignment w:val="center"/>
        <w:rPr>
          <w:rFonts w:ascii="Calibri" w:eastAsia="Times New Roman" w:hAnsi="Calibri" w:cs="Calibri"/>
          <w:color w:val="000000"/>
          <w:sz w:val="22"/>
          <w:szCs w:val="22"/>
        </w:rPr>
      </w:pPr>
      <w:r>
        <w:rPr>
          <w:rFonts w:ascii="Arial" w:eastAsia="Times New Roman" w:hAnsi="Arial" w:cs="Arial"/>
          <w:color w:val="000000"/>
          <w:sz w:val="21"/>
          <w:szCs w:val="21"/>
        </w:rPr>
        <w:t xml:space="preserve">a szakterület </w:t>
      </w:r>
      <w:r>
        <w:rPr>
          <w:rFonts w:ascii="Arial" w:eastAsia="Times New Roman" w:hAnsi="Arial" w:cs="Arial"/>
          <w:color w:val="000000"/>
          <w:sz w:val="21"/>
          <w:szCs w:val="21"/>
          <w:lang w:val="en-US"/>
        </w:rPr>
        <w:t>„</w:t>
      </w:r>
      <w:r>
        <w:rPr>
          <w:rFonts w:ascii="Arial" w:eastAsia="Times New Roman" w:hAnsi="Arial" w:cs="Arial"/>
          <w:color w:val="000000"/>
          <w:sz w:val="21"/>
          <w:szCs w:val="21"/>
        </w:rPr>
        <w:t>best practice”-einek átvétele a vállalat életébe  </w:t>
      </w:r>
    </w:p>
    <w:p w:rsidR="00000000" w:rsidRDefault="00057EAC">
      <w:pPr>
        <w:numPr>
          <w:ilvl w:val="0"/>
          <w:numId w:val="129"/>
        </w:numPr>
        <w:ind w:left="540"/>
        <w:textAlignment w:val="center"/>
        <w:rPr>
          <w:rFonts w:ascii="Calibri" w:eastAsia="Times New Roman" w:hAnsi="Calibri" w:cs="Calibri"/>
          <w:color w:val="000000"/>
          <w:sz w:val="22"/>
          <w:szCs w:val="22"/>
        </w:rPr>
      </w:pPr>
      <w:r>
        <w:rPr>
          <w:rFonts w:ascii="Arial" w:eastAsia="Times New Roman" w:hAnsi="Arial" w:cs="Arial"/>
          <w:color w:val="000000"/>
          <w:sz w:val="21"/>
          <w:szCs w:val="21"/>
        </w:rPr>
        <w:t xml:space="preserve">szabványos </w:t>
      </w:r>
      <w:r>
        <w:rPr>
          <w:rFonts w:ascii="Arial" w:eastAsia="Times New Roman" w:hAnsi="Arial" w:cs="Arial"/>
          <w:color w:val="000000"/>
          <w:sz w:val="21"/>
          <w:szCs w:val="21"/>
        </w:rPr>
        <w:t xml:space="preserve">megoldások </w:t>
      </w:r>
    </w:p>
    <w:p w:rsidR="00000000" w:rsidRDefault="00057EAC">
      <w:pPr>
        <w:numPr>
          <w:ilvl w:val="0"/>
          <w:numId w:val="129"/>
        </w:numPr>
        <w:ind w:left="540"/>
        <w:textAlignment w:val="center"/>
        <w:rPr>
          <w:rFonts w:ascii="Calibri" w:eastAsia="Times New Roman" w:hAnsi="Calibri" w:cs="Calibri"/>
          <w:color w:val="000000"/>
          <w:sz w:val="22"/>
          <w:szCs w:val="22"/>
        </w:rPr>
      </w:pPr>
      <w:r>
        <w:rPr>
          <w:rFonts w:ascii="Arial" w:eastAsia="Times New Roman" w:hAnsi="Arial" w:cs="Arial"/>
          <w:color w:val="000000"/>
          <w:sz w:val="21"/>
          <w:szCs w:val="21"/>
        </w:rPr>
        <w:t xml:space="preserve">támogatja a későbbi változtatásokat az integrálás és az egyes alkalmazások életében </w:t>
      </w:r>
    </w:p>
    <w:p w:rsidR="00000000" w:rsidRDefault="00057EAC">
      <w:pPr>
        <w:pStyle w:val="NormlWeb"/>
        <w:spacing w:before="0" w:beforeAutospacing="0" w:after="0" w:afterAutospacing="0"/>
        <w:rPr>
          <w:rFonts w:ascii="Arial" w:hAnsi="Arial" w:cs="Arial"/>
          <w:color w:val="000000"/>
          <w:sz w:val="21"/>
          <w:szCs w:val="21"/>
        </w:rPr>
      </w:pPr>
      <w:r>
        <w:rPr>
          <w:rFonts w:ascii="Arial" w:hAnsi="Arial" w:cs="Arial"/>
          <w:b/>
          <w:bCs/>
          <w:color w:val="000000"/>
          <w:sz w:val="21"/>
          <w:szCs w:val="21"/>
        </w:rPr>
        <w:t xml:space="preserve">Hátrányok: </w:t>
      </w:r>
      <w:r>
        <w:rPr>
          <w:rFonts w:ascii="Arial" w:hAnsi="Arial" w:cs="Arial"/>
          <w:color w:val="000000"/>
          <w:sz w:val="21"/>
          <w:szCs w:val="21"/>
        </w:rPr>
        <w:t> </w:t>
      </w:r>
    </w:p>
    <w:p w:rsidR="00000000" w:rsidRDefault="00057EAC">
      <w:pPr>
        <w:numPr>
          <w:ilvl w:val="0"/>
          <w:numId w:val="130"/>
        </w:numPr>
        <w:ind w:left="540"/>
        <w:textAlignment w:val="center"/>
        <w:rPr>
          <w:rFonts w:ascii="Calibri" w:eastAsia="Times New Roman" w:hAnsi="Calibri" w:cs="Calibri"/>
          <w:color w:val="000000"/>
          <w:sz w:val="22"/>
          <w:szCs w:val="22"/>
        </w:rPr>
      </w:pPr>
      <w:r>
        <w:rPr>
          <w:rFonts w:ascii="Arial" w:eastAsia="Times New Roman" w:hAnsi="Arial" w:cs="Arial"/>
          <w:color w:val="000000"/>
          <w:sz w:val="21"/>
          <w:szCs w:val="21"/>
        </w:rPr>
        <w:t xml:space="preserve">drága </w:t>
      </w:r>
    </w:p>
    <w:p w:rsidR="00000000" w:rsidRDefault="00057EAC">
      <w:pPr>
        <w:numPr>
          <w:ilvl w:val="0"/>
          <w:numId w:val="130"/>
        </w:numPr>
        <w:ind w:left="540"/>
        <w:textAlignment w:val="center"/>
        <w:rPr>
          <w:rFonts w:ascii="Calibri" w:eastAsia="Times New Roman" w:hAnsi="Calibri" w:cs="Calibri"/>
          <w:color w:val="000000"/>
          <w:sz w:val="22"/>
          <w:szCs w:val="22"/>
        </w:rPr>
      </w:pPr>
      <w:r>
        <w:rPr>
          <w:rFonts w:ascii="Arial" w:eastAsia="Times New Roman" w:hAnsi="Arial" w:cs="Arial"/>
          <w:color w:val="000000"/>
          <w:sz w:val="21"/>
          <w:szCs w:val="21"/>
        </w:rPr>
        <w:t>lassú, fokozatos áttérés az új rendszerre, ez nagy vállalatok életében akár 1-2 év is lehet  </w:t>
      </w:r>
    </w:p>
    <w:p w:rsidR="00000000" w:rsidRDefault="00057EAC">
      <w:pPr>
        <w:numPr>
          <w:ilvl w:val="0"/>
          <w:numId w:val="130"/>
        </w:numPr>
        <w:ind w:left="540"/>
        <w:textAlignment w:val="center"/>
        <w:rPr>
          <w:rFonts w:ascii="Calibri" w:eastAsia="Times New Roman" w:hAnsi="Calibri" w:cs="Calibri"/>
          <w:color w:val="000000"/>
          <w:sz w:val="22"/>
          <w:szCs w:val="22"/>
        </w:rPr>
      </w:pPr>
      <w:r>
        <w:rPr>
          <w:rFonts w:ascii="Arial" w:eastAsia="Times New Roman" w:hAnsi="Arial" w:cs="Arial"/>
          <w:color w:val="000000"/>
          <w:sz w:val="21"/>
          <w:szCs w:val="21"/>
        </w:rPr>
        <w:t xml:space="preserve">best practice nem feltétlenül </w:t>
      </w:r>
      <w:r>
        <w:rPr>
          <w:rFonts w:ascii="Arial" w:eastAsia="Times New Roman" w:hAnsi="Arial" w:cs="Arial"/>
          <w:color w:val="000000"/>
          <w:sz w:val="21"/>
          <w:szCs w:val="21"/>
        </w:rPr>
        <w:t>illeszkedik a folyamatokhoz, akár a vállalati folyamatokon is alakítani kell  </w:t>
      </w:r>
    </w:p>
    <w:p w:rsidR="00000000" w:rsidRDefault="00057EAC">
      <w:pPr>
        <w:numPr>
          <w:ilvl w:val="0"/>
          <w:numId w:val="130"/>
        </w:numPr>
        <w:ind w:left="540"/>
        <w:textAlignment w:val="center"/>
        <w:rPr>
          <w:rFonts w:ascii="Calibri" w:eastAsia="Times New Roman" w:hAnsi="Calibri" w:cs="Calibri"/>
          <w:color w:val="000000"/>
          <w:sz w:val="22"/>
          <w:szCs w:val="22"/>
        </w:rPr>
      </w:pPr>
      <w:r>
        <w:rPr>
          <w:rFonts w:ascii="Arial" w:eastAsia="Times New Roman" w:hAnsi="Arial" w:cs="Arial"/>
          <w:color w:val="000000"/>
          <w:sz w:val="21"/>
          <w:szCs w:val="21"/>
        </w:rPr>
        <w:t xml:space="preserve">csak nagy vállalatok esetében éri meg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u w:val="single"/>
          <w:shd w:val="clear" w:color="auto" w:fill="FFFFFF"/>
        </w:rPr>
        <w:t>Transmission Queue</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 xml:space="preserve">IBM WebSphere MQ architektúránál volt említve. Egy Queue tipus (no shit),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2381250" cy="838200"/>
            <wp:effectExtent l="0" t="0" r="0" b="0"/>
            <wp:docPr id="20" name="Kép 20" descr="C:\1083D865\0FF81E2A-E70C-4542-A8AC-7AF5E82FFF4B_elemei\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1083D865\0FF81E2A-E70C-4542-A8AC-7AF5E82FFF4B_elemei\image020.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inline>
        </w:drawing>
      </w:r>
    </w:p>
    <w:p w:rsidR="00000000" w:rsidRDefault="00057EAC">
      <w:pPr>
        <w:numPr>
          <w:ilvl w:val="0"/>
          <w:numId w:val="131"/>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 xml:space="preserve">Csak </w:t>
      </w:r>
      <w:r>
        <w:rPr>
          <w:rFonts w:ascii="Arial" w:eastAsia="Times New Roman" w:hAnsi="Arial" w:cs="Arial"/>
          <w:color w:val="252525"/>
          <w:sz w:val="21"/>
          <w:szCs w:val="21"/>
          <w:shd w:val="clear" w:color="auto" w:fill="FFFFFF"/>
        </w:rPr>
        <w:t>definíciós információk (másik queue manager neve, queue neve, transmission queueu)</w:t>
      </w:r>
    </w:p>
    <w:p w:rsidR="00000000" w:rsidRDefault="00057EAC">
      <w:pPr>
        <w:numPr>
          <w:ilvl w:val="0"/>
          <w:numId w:val="131"/>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egy másik queue manager local queue-jára mutat</w:t>
      </w:r>
    </w:p>
    <w:p w:rsidR="00000000" w:rsidRDefault="00057EAC">
      <w:pPr>
        <w:numPr>
          <w:ilvl w:val="0"/>
          <w:numId w:val="131"/>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csk írható</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Hogyan is mûködnek a queuek ? Két alapvetõ queue fajta van</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 lokális (local) - saját queue manager</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 távoli (remote</w:t>
      </w:r>
      <w:r>
        <w:rPr>
          <w:rFonts w:ascii="Arial" w:hAnsi="Arial" w:cs="Arial"/>
          <w:color w:val="252525"/>
          <w:sz w:val="21"/>
          <w:szCs w:val="21"/>
          <w:shd w:val="clear" w:color="auto" w:fill="FFFFFF"/>
        </w:rPr>
        <w:t>) - távoli queue manager</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Egy alkalmazás nem is tudja, hogy olyan queueba írja az adatokat amelyek a saját queue managerhez tartoznak vagy egy távoli queueba. Üzenetek olvasása nem lehetséges csak lokális queuekból.</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Emlékezzünk vissza az aszinkron üzenettov</w:t>
      </w:r>
      <w:r>
        <w:rPr>
          <w:rFonts w:ascii="Arial" w:hAnsi="Arial" w:cs="Arial"/>
          <w:color w:val="252525"/>
          <w:sz w:val="21"/>
          <w:szCs w:val="21"/>
          <w:shd w:val="clear" w:color="auto" w:fill="FFFFFF"/>
        </w:rPr>
        <w:t>ábbításra illetve az osztott tranzakció-kezelésre. Az író alkalmazás számára a feladat (tranzakció) akkor fejezõdik be, amikor az üzenetet sikeresen beírta a queueba (Q1 vagy a Transmission Queue). Ha távoli queue a címzett, a transmission queueból az MQ g</w:t>
      </w:r>
      <w:r>
        <w:rPr>
          <w:rFonts w:ascii="Arial" w:hAnsi="Arial" w:cs="Arial"/>
          <w:color w:val="252525"/>
          <w:sz w:val="21"/>
          <w:szCs w:val="21"/>
          <w:shd w:val="clear" w:color="auto" w:fill="FFFFFF"/>
        </w:rPr>
        <w:t>ondoskodik arról, hogy az adatok átkerüljenek a címzett queue manager megfelelõ queuejába.</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u w:val="single"/>
          <w:shd w:val="clear" w:color="auto" w:fill="FFFFFF"/>
        </w:rPr>
        <w:t>GUI alkalmazásintegráció:</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 xml:space="preserve">A prezentációs réteg általában emberi felhasználásra készül, integrációra kevéssé alkalmas, akkor miért használjuk: </w:t>
      </w:r>
    </w:p>
    <w:p w:rsidR="00000000" w:rsidRDefault="00057EAC">
      <w:pPr>
        <w:numPr>
          <w:ilvl w:val="0"/>
          <w:numId w:val="132"/>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Bizonyítottan működi</w:t>
      </w:r>
      <w:r>
        <w:rPr>
          <w:rFonts w:ascii="Arial" w:eastAsia="Times New Roman" w:hAnsi="Arial" w:cs="Arial"/>
          <w:color w:val="252525"/>
          <w:sz w:val="21"/>
          <w:szCs w:val="21"/>
          <w:shd w:val="clear" w:color="auto" w:fill="FFFFFF"/>
        </w:rPr>
        <w:t>k (eddig is ezen keresztül kommunikáltak az alkalmazással, igaz, hogy emberi közvetítéssel)  </w:t>
      </w:r>
    </w:p>
    <w:p w:rsidR="00000000" w:rsidRDefault="00057EAC">
      <w:pPr>
        <w:numPr>
          <w:ilvl w:val="0"/>
          <w:numId w:val="132"/>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Néhol nincs is más lehetőség, egy mainframe rendszer pl. technikai okokból és szaktudás hiányában nem is érhető el másképpen, de lehet, hogy egy legacy alkalmazás</w:t>
      </w:r>
      <w:r>
        <w:rPr>
          <w:rFonts w:ascii="Arial" w:eastAsia="Times New Roman" w:hAnsi="Arial" w:cs="Arial"/>
          <w:color w:val="252525"/>
          <w:sz w:val="21"/>
          <w:szCs w:val="21"/>
          <w:shd w:val="clear" w:color="auto" w:fill="FFFFFF"/>
        </w:rPr>
        <w:t xml:space="preserve"> semmilyen dokumentált felülettel sem rendelkezik  </w:t>
      </w:r>
    </w:p>
    <w:p w:rsidR="00000000" w:rsidRDefault="00057EAC">
      <w:pPr>
        <w:numPr>
          <w:ilvl w:val="0"/>
          <w:numId w:val="132"/>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Az új alkalmazások között a web világban tipikus, hogy csak az alkalmazások felhasználó felülete érintkezik egymással  </w:t>
      </w:r>
    </w:p>
    <w:p w:rsidR="00000000" w:rsidRDefault="00057EAC">
      <w:pPr>
        <w:numPr>
          <w:ilvl w:val="1"/>
          <w:numId w:val="132"/>
        </w:numPr>
        <w:ind w:left="108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Portál technológiák a különböző forrásból származó alkalmazások és adatok egységes k</w:t>
      </w:r>
      <w:r>
        <w:rPr>
          <w:rFonts w:ascii="Arial" w:eastAsia="Times New Roman" w:hAnsi="Arial" w:cs="Arial"/>
          <w:color w:val="252525"/>
          <w:sz w:val="21"/>
          <w:szCs w:val="21"/>
          <w:shd w:val="clear" w:color="auto" w:fill="FFFFFF"/>
        </w:rPr>
        <w:t>eretbe fogására (Web Service For Remote Portlets, JAVA Portlet Specification)  </w:t>
      </w:r>
    </w:p>
    <w:p w:rsidR="00000000" w:rsidRDefault="00057EAC">
      <w:pPr>
        <w:numPr>
          <w:ilvl w:val="1"/>
          <w:numId w:val="132"/>
        </w:numPr>
        <w:ind w:left="108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Az alkalmazások hozzák az adatokat, és a portletek illesztik be ezeket a portál egységes környezetébe</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 xml:space="preserve">Lényege, hogy a felhasználót egy programmal megszemélyesítjük </w:t>
      </w:r>
    </w:p>
    <w:p w:rsidR="00000000" w:rsidRDefault="00057EAC">
      <w:pPr>
        <w:numPr>
          <w:ilvl w:val="0"/>
          <w:numId w:val="133"/>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Billentyű és egér eseményeket küldünk a forrás alkalmazásnak  </w:t>
      </w:r>
    </w:p>
    <w:p w:rsidR="00000000" w:rsidRDefault="00057EAC">
      <w:pPr>
        <w:numPr>
          <w:ilvl w:val="0"/>
          <w:numId w:val="133"/>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A képernyőképekből olvassuk ki az eredményt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A képernyőképek feldolgozása során  </w:t>
      </w:r>
    </w:p>
    <w:p w:rsidR="00000000" w:rsidRDefault="00057EAC">
      <w:pPr>
        <w:numPr>
          <w:ilvl w:val="0"/>
          <w:numId w:val="134"/>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 xml:space="preserve">Használhatunk szabványos eszközöket (IBM HLLAPI: egy terminálemuláció mainframe-ek </w:t>
      </w:r>
      <w:r>
        <w:rPr>
          <w:rFonts w:ascii="Arial" w:eastAsia="Times New Roman" w:hAnsi="Arial" w:cs="Arial"/>
          <w:color w:val="252525"/>
          <w:sz w:val="21"/>
          <w:szCs w:val="21"/>
          <w:shd w:val="clear" w:color="auto" w:fill="FFFFFF"/>
        </w:rPr>
        <w:t xml:space="preserve">eléréséhez, OLE Automation technológia Windows környezetben) </w:t>
      </w:r>
    </w:p>
    <w:p w:rsidR="00000000" w:rsidRDefault="00057EAC">
      <w:pPr>
        <w:numPr>
          <w:ilvl w:val="0"/>
          <w:numId w:val="134"/>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A kinyert adatokat szöveg folyammá (screens as data) vagy objektumokká (screens as objects) alakítva adjuk át a fogadó alkalmazásnak</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shd w:val="clear" w:color="auto" w:fill="FFFFFF"/>
        </w:rPr>
        <w:t xml:space="preserve">Hogyan alakítjuk ki a kapcsolatot? </w:t>
      </w:r>
      <w:r>
        <w:rPr>
          <w:rFonts w:ascii="Arial" w:hAnsi="Arial" w:cs="Arial"/>
          <w:color w:val="252525"/>
          <w:sz w:val="21"/>
          <w:szCs w:val="21"/>
          <w:shd w:val="clear" w:color="auto" w:fill="FFFFFF"/>
        </w:rPr>
        <w:t> </w:t>
      </w:r>
    </w:p>
    <w:p w:rsidR="00000000" w:rsidRDefault="00057EAC">
      <w:pPr>
        <w:numPr>
          <w:ilvl w:val="0"/>
          <w:numId w:val="135"/>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A forrás alkalmazás adat</w:t>
      </w:r>
      <w:r>
        <w:rPr>
          <w:rFonts w:ascii="Arial" w:eastAsia="Times New Roman" w:hAnsi="Arial" w:cs="Arial"/>
          <w:color w:val="252525"/>
          <w:sz w:val="21"/>
          <w:szCs w:val="21"/>
          <w:shd w:val="clear" w:color="auto" w:fill="FFFFFF"/>
        </w:rPr>
        <w:t>szerkezetének feltérképezése (logikai objektum modell)  </w:t>
      </w:r>
    </w:p>
    <w:p w:rsidR="00000000" w:rsidRDefault="00057EAC">
      <w:pPr>
        <w:numPr>
          <w:ilvl w:val="0"/>
          <w:numId w:val="135"/>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 xml:space="preserve">Képernyő katalógusok készítése (melyik adathoz melyik képernyőn keresztül férhetünk hozzá) </w:t>
      </w:r>
    </w:p>
    <w:p w:rsidR="00000000" w:rsidRDefault="00057EAC">
      <w:pPr>
        <w:numPr>
          <w:ilvl w:val="0"/>
          <w:numId w:val="135"/>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Egy adatelem nem feltétlenül rendelhető össze egy képernyőképpel (egy képernyőn több adattábla összefűzésév</w:t>
      </w:r>
      <w:r>
        <w:rPr>
          <w:rFonts w:ascii="Arial" w:eastAsia="Times New Roman" w:hAnsi="Arial" w:cs="Arial"/>
          <w:color w:val="252525"/>
          <w:sz w:val="21"/>
          <w:szCs w:val="21"/>
          <w:shd w:val="clear" w:color="auto" w:fill="FFFFFF"/>
        </w:rPr>
        <w:t>el is születhet, illetve az azonos rekordhoz tartozó információk több képre is szét lehetnek szórva)  </w:t>
      </w:r>
    </w:p>
    <w:p w:rsidR="00000000" w:rsidRDefault="00057EAC">
      <w:pPr>
        <w:numPr>
          <w:ilvl w:val="0"/>
          <w:numId w:val="135"/>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A kiolvasás történhet  </w:t>
      </w:r>
    </w:p>
    <w:p w:rsidR="00000000" w:rsidRDefault="00057EAC">
      <w:pPr>
        <w:numPr>
          <w:ilvl w:val="1"/>
          <w:numId w:val="135"/>
        </w:numPr>
        <w:ind w:left="108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 xml:space="preserve">Statikus leképzéssel (képernyő koordináták), ez egyszerű, de a hibakezelés nehéz, a különböző verziókban a képernyőkép változhat </w:t>
      </w:r>
      <w:r>
        <w:rPr>
          <w:rFonts w:ascii="Arial" w:eastAsia="Times New Roman" w:hAnsi="Arial" w:cs="Arial"/>
          <w:color w:val="252525"/>
          <w:sz w:val="21"/>
          <w:szCs w:val="21"/>
          <w:shd w:val="clear" w:color="auto" w:fill="FFFFFF"/>
        </w:rPr>
        <w:t> </w:t>
      </w:r>
    </w:p>
    <w:p w:rsidR="00000000" w:rsidRDefault="00057EAC">
      <w:pPr>
        <w:numPr>
          <w:ilvl w:val="1"/>
          <w:numId w:val="135"/>
        </w:numPr>
        <w:ind w:left="108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Dinamikus leképzéssel, feldolgozzuk a képernyőt és pl. az előtte álló fejléc után keressük az adatot, illetve a hibaüzeneteket is felismerhetjük</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 xml:space="preserve">A GUI nem gépi kommunikációra tervezték </w:t>
      </w:r>
    </w:p>
    <w:p w:rsidR="00000000" w:rsidRDefault="00057EAC">
      <w:pPr>
        <w:numPr>
          <w:ilvl w:val="0"/>
          <w:numId w:val="136"/>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Használata lassú, körülményes  </w:t>
      </w:r>
    </w:p>
    <w:p w:rsidR="00000000" w:rsidRDefault="00057EAC">
      <w:pPr>
        <w:numPr>
          <w:ilvl w:val="0"/>
          <w:numId w:val="136"/>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Rosszul skálázható, erőforrás igénye</w:t>
      </w:r>
      <w:r>
        <w:rPr>
          <w:rFonts w:ascii="Arial" w:eastAsia="Times New Roman" w:hAnsi="Arial" w:cs="Arial"/>
          <w:color w:val="252525"/>
          <w:sz w:val="21"/>
          <w:szCs w:val="21"/>
          <w:shd w:val="clear" w:color="auto" w:fill="FFFFFF"/>
        </w:rPr>
        <w:t>s, de  </w:t>
      </w:r>
    </w:p>
    <w:p w:rsidR="00000000" w:rsidRDefault="00057EAC">
      <w:pPr>
        <w:numPr>
          <w:ilvl w:val="0"/>
          <w:numId w:val="136"/>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Maximálisan figyelembe veszi az üzleti és biztonsági szabályokat, ezért gyakran az adatréteg szintű integrációnak is alternatívája lehet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A teljesítménye javítható  </w:t>
      </w:r>
    </w:p>
    <w:p w:rsidR="00000000" w:rsidRDefault="00057EAC">
      <w:pPr>
        <w:numPr>
          <w:ilvl w:val="0"/>
          <w:numId w:val="137"/>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Párhuzamosítás, (a mainframe rendszereket éppen sok felhasználó párhuzamos kiszol</w:t>
      </w:r>
      <w:r>
        <w:rPr>
          <w:rFonts w:ascii="Arial" w:eastAsia="Times New Roman" w:hAnsi="Arial" w:cs="Arial"/>
          <w:color w:val="252525"/>
          <w:sz w:val="21"/>
          <w:szCs w:val="21"/>
          <w:shd w:val="clear" w:color="auto" w:fill="FFFFFF"/>
        </w:rPr>
        <w:t>gálására tervezték)  </w:t>
      </w:r>
    </w:p>
    <w:p w:rsidR="00000000" w:rsidRDefault="00057EAC">
      <w:pPr>
        <w:numPr>
          <w:ilvl w:val="0"/>
          <w:numId w:val="137"/>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Cache-ek létrehozása, a válaszokat megjegyezzük, és nem fordulunk minden alkalommal az eredeti rendszerhez  </w:t>
      </w:r>
    </w:p>
    <w:p w:rsidR="00000000" w:rsidRDefault="00057EAC">
      <w:pPr>
        <w:numPr>
          <w:ilvl w:val="0"/>
          <w:numId w:val="137"/>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Speciális adatkinyerő képernyők használata, ha a szaktudás megvan, a sávszélesség így is növelhető</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shd w:val="clear" w:color="auto" w:fill="FFFFFF"/>
        </w:rPr>
        <w:t>Előnyök</w:t>
      </w:r>
      <w:r>
        <w:rPr>
          <w:rFonts w:ascii="Arial" w:hAnsi="Arial" w:cs="Arial"/>
          <w:color w:val="252525"/>
          <w:sz w:val="21"/>
          <w:szCs w:val="21"/>
          <w:shd w:val="clear" w:color="auto" w:fill="FFFFFF"/>
        </w:rPr>
        <w:t>:  </w:t>
      </w:r>
    </w:p>
    <w:p w:rsidR="00000000" w:rsidRDefault="00057EAC">
      <w:pPr>
        <w:numPr>
          <w:ilvl w:val="0"/>
          <w:numId w:val="138"/>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 xml:space="preserve">Mindig működik </w:t>
      </w:r>
    </w:p>
    <w:p w:rsidR="00000000" w:rsidRDefault="00057EAC">
      <w:pPr>
        <w:numPr>
          <w:ilvl w:val="0"/>
          <w:numId w:val="138"/>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Egyszerű (de nagyon munkaigényes) megvalósítás  </w:t>
      </w:r>
    </w:p>
    <w:p w:rsidR="00000000" w:rsidRDefault="00057EAC">
      <w:pPr>
        <w:numPr>
          <w:ilvl w:val="0"/>
          <w:numId w:val="138"/>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 xml:space="preserve">Az üzleti és biztonsági funkciók újrahasznosulnak, konzisztens </w:t>
      </w:r>
    </w:p>
    <w:p w:rsidR="00000000" w:rsidRDefault="00057EAC">
      <w:pPr>
        <w:numPr>
          <w:ilvl w:val="0"/>
          <w:numId w:val="138"/>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 xml:space="preserve">Kapcsolattartás éppen olyan jól és egyszerűen működhet, mint a többi rétegben (sebesség trükkök, objektum csomagolás)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shd w:val="clear" w:color="auto" w:fill="FFFFFF"/>
        </w:rPr>
        <w:t>Hátrányok:  </w:t>
      </w:r>
    </w:p>
    <w:p w:rsidR="00000000" w:rsidRDefault="00057EAC">
      <w:pPr>
        <w:numPr>
          <w:ilvl w:val="0"/>
          <w:numId w:val="139"/>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A UI nem e</w:t>
      </w:r>
      <w:r>
        <w:rPr>
          <w:rFonts w:ascii="Arial" w:eastAsia="Times New Roman" w:hAnsi="Arial" w:cs="Arial"/>
          <w:color w:val="252525"/>
          <w:sz w:val="21"/>
          <w:szCs w:val="21"/>
          <w:shd w:val="clear" w:color="auto" w:fill="FFFFFF"/>
        </w:rPr>
        <w:t>rre lett tervezve  </w:t>
      </w:r>
    </w:p>
    <w:p w:rsidR="00000000" w:rsidRDefault="00057EAC">
      <w:pPr>
        <w:numPr>
          <w:ilvl w:val="0"/>
          <w:numId w:val="139"/>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 xml:space="preserve">Alapvetően lassú, erőforrás-igényes működés </w:t>
      </w:r>
    </w:p>
    <w:p w:rsidR="00000000" w:rsidRDefault="00057EAC">
      <w:pPr>
        <w:numPr>
          <w:ilvl w:val="0"/>
          <w:numId w:val="139"/>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A képernyő-leképzések előállítása költséges és hosszú idő  </w:t>
      </w:r>
    </w:p>
    <w:p w:rsidR="00000000" w:rsidRDefault="00057EAC">
      <w:pPr>
        <w:numPr>
          <w:ilvl w:val="0"/>
          <w:numId w:val="139"/>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Nehéz a hibakezelés megvalósítása</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u w:val="single"/>
          <w:shd w:val="clear" w:color="auto" w:fill="FFFFFF"/>
        </w:rPr>
        <w:t xml:space="preserve">Adatpiac: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 xml:space="preserve">Adattárház: az összegzett és megtisztított adatok </w:t>
      </w:r>
      <w:r>
        <w:rPr>
          <w:rFonts w:ascii="Arial" w:hAnsi="Arial" w:cs="Arial"/>
          <w:color w:val="252525"/>
          <w:sz w:val="21"/>
          <w:szCs w:val="21"/>
          <w:shd w:val="clear" w:color="auto" w:fill="FFFFFF"/>
        </w:rPr>
        <w:t xml:space="preserve">közös, témaorientált, rendezett és tartós tárolóhelye. Üzleti intelligencia: teljes folyamat az adattárházon át(ábra).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 xml:space="preserve">Adatpiac: Tranzakciós rendszerekből nyert, összegzett és megtiszttott adatok közös, témaorientált, rendszerezett és tartós tárolóhelye, </w:t>
      </w:r>
      <w:r>
        <w:rPr>
          <w:rFonts w:ascii="Arial" w:hAnsi="Arial" w:cs="Arial"/>
          <w:color w:val="252525"/>
          <w:sz w:val="21"/>
          <w:szCs w:val="21"/>
          <w:shd w:val="clear" w:color="auto" w:fill="FFFFFF"/>
        </w:rPr>
        <w:t xml:space="preserve">amely csak egy speciális felhasználói csoport kiszolgálását célozza meg.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u w:val="single"/>
          <w:shd w:val="clear" w:color="auto" w:fill="FFFFFF"/>
        </w:rPr>
        <w:t>ETL:</w:t>
      </w:r>
    </w:p>
    <w:p w:rsidR="00000000" w:rsidRDefault="00057EAC">
      <w:pPr>
        <w:pStyle w:val="NormlWeb"/>
        <w:spacing w:before="120" w:beforeAutospacing="0" w:after="120" w:afterAutospacing="0"/>
        <w:rPr>
          <w:rFonts w:ascii="Arial" w:hAnsi="Arial" w:cs="Arial"/>
          <w:color w:val="000000"/>
          <w:sz w:val="21"/>
          <w:szCs w:val="21"/>
        </w:rPr>
      </w:pPr>
      <w:r>
        <w:rPr>
          <w:rFonts w:ascii="Arial" w:hAnsi="Arial" w:cs="Arial"/>
          <w:color w:val="252525"/>
          <w:sz w:val="21"/>
          <w:szCs w:val="21"/>
          <w:shd w:val="clear" w:color="auto" w:fill="FFFFFF"/>
        </w:rPr>
        <w:t xml:space="preserve">In </w:t>
      </w:r>
      <w:hyperlink r:id="rId100" w:history="1">
        <w:r>
          <w:rPr>
            <w:rStyle w:val="Hiperhivatkozs"/>
            <w:rFonts w:ascii="Arial" w:hAnsi="Arial" w:cs="Arial"/>
            <w:sz w:val="21"/>
            <w:szCs w:val="21"/>
            <w:shd w:val="clear" w:color="auto" w:fill="FFFFFF"/>
          </w:rPr>
          <w:t>computing</w:t>
        </w:r>
      </w:hyperlink>
      <w:r>
        <w:rPr>
          <w:rFonts w:ascii="Arial" w:hAnsi="Arial" w:cs="Arial"/>
          <w:color w:val="252525"/>
          <w:sz w:val="21"/>
          <w:szCs w:val="21"/>
          <w:shd w:val="clear" w:color="auto" w:fill="FFFFFF"/>
        </w:rPr>
        <w:t xml:space="preserve">, </w:t>
      </w:r>
      <w:r>
        <w:rPr>
          <w:rFonts w:ascii="Arial" w:hAnsi="Arial" w:cs="Arial"/>
          <w:b/>
          <w:bCs/>
          <w:color w:val="252525"/>
          <w:sz w:val="21"/>
          <w:szCs w:val="21"/>
          <w:shd w:val="clear" w:color="auto" w:fill="FFFFFF"/>
        </w:rPr>
        <w:t>Extract, Transform and Load</w:t>
      </w:r>
      <w:r>
        <w:rPr>
          <w:rFonts w:ascii="Arial" w:hAnsi="Arial" w:cs="Arial"/>
          <w:color w:val="252525"/>
          <w:sz w:val="21"/>
          <w:szCs w:val="21"/>
          <w:shd w:val="clear" w:color="auto" w:fill="FFFFFF"/>
        </w:rPr>
        <w:t xml:space="preserve"> (</w:t>
      </w:r>
      <w:r>
        <w:rPr>
          <w:rFonts w:ascii="Arial" w:hAnsi="Arial" w:cs="Arial"/>
          <w:b/>
          <w:bCs/>
          <w:color w:val="252525"/>
          <w:sz w:val="21"/>
          <w:szCs w:val="21"/>
          <w:shd w:val="clear" w:color="auto" w:fill="FFFFFF"/>
        </w:rPr>
        <w:t>ETL</w:t>
      </w:r>
      <w:r>
        <w:rPr>
          <w:rFonts w:ascii="Arial" w:hAnsi="Arial" w:cs="Arial"/>
          <w:color w:val="252525"/>
          <w:sz w:val="21"/>
          <w:szCs w:val="21"/>
          <w:shd w:val="clear" w:color="auto" w:fill="FFFFFF"/>
        </w:rPr>
        <w:t xml:space="preserve">) refers to a process in </w:t>
      </w:r>
      <w:hyperlink r:id="rId101" w:history="1">
        <w:r>
          <w:rPr>
            <w:rStyle w:val="Hiperhivatkozs"/>
            <w:rFonts w:ascii="Arial" w:hAnsi="Arial" w:cs="Arial"/>
            <w:sz w:val="21"/>
            <w:szCs w:val="21"/>
            <w:shd w:val="clear" w:color="auto" w:fill="FFFFFF"/>
          </w:rPr>
          <w:t>database</w:t>
        </w:r>
      </w:hyperlink>
      <w:r>
        <w:rPr>
          <w:rFonts w:ascii="Arial" w:hAnsi="Arial" w:cs="Arial"/>
          <w:color w:val="252525"/>
          <w:sz w:val="21"/>
          <w:szCs w:val="21"/>
          <w:shd w:val="clear" w:color="auto" w:fill="FFFFFF"/>
        </w:rPr>
        <w:t xml:space="preserve"> usage and especially in </w:t>
      </w:r>
      <w:hyperlink r:id="rId102" w:history="1">
        <w:r>
          <w:rPr>
            <w:rStyle w:val="Hiperhivatkozs"/>
            <w:rFonts w:ascii="Arial" w:hAnsi="Arial" w:cs="Arial"/>
            <w:sz w:val="21"/>
            <w:szCs w:val="21"/>
            <w:shd w:val="clear" w:color="auto" w:fill="FFFFFF"/>
          </w:rPr>
          <w:t>data warehousing</w:t>
        </w:r>
      </w:hyperlink>
      <w:r>
        <w:rPr>
          <w:rFonts w:ascii="Arial" w:hAnsi="Arial" w:cs="Arial"/>
          <w:color w:val="252525"/>
          <w:sz w:val="21"/>
          <w:szCs w:val="21"/>
          <w:shd w:val="clear" w:color="auto" w:fill="FFFFFF"/>
        </w:rPr>
        <w:t xml:space="preserve"> that:</w:t>
      </w:r>
    </w:p>
    <w:p w:rsidR="00000000" w:rsidRDefault="00057EAC">
      <w:pPr>
        <w:numPr>
          <w:ilvl w:val="0"/>
          <w:numId w:val="140"/>
        </w:numPr>
        <w:spacing w:before="60"/>
        <w:ind w:left="540"/>
        <w:textAlignment w:val="center"/>
        <w:rPr>
          <w:rFonts w:ascii="Calibri" w:eastAsia="Times New Roman" w:hAnsi="Calibri" w:cs="Calibri"/>
          <w:color w:val="0B0080"/>
          <w:sz w:val="22"/>
          <w:szCs w:val="22"/>
        </w:rPr>
      </w:pPr>
      <w:hyperlink r:id="rId103" w:history="1">
        <w:r>
          <w:rPr>
            <w:rStyle w:val="Hiperhivatkozs"/>
            <w:rFonts w:ascii="Arial" w:eastAsia="Times New Roman" w:hAnsi="Arial" w:cs="Arial"/>
            <w:sz w:val="21"/>
            <w:szCs w:val="21"/>
            <w:shd w:val="clear" w:color="auto" w:fill="FFFFFF"/>
          </w:rPr>
          <w:t>Extracts</w:t>
        </w:r>
      </w:hyperlink>
      <w:r>
        <w:rPr>
          <w:rFonts w:ascii="Arial" w:eastAsia="Times New Roman" w:hAnsi="Arial" w:cs="Arial"/>
          <w:color w:val="252525"/>
          <w:sz w:val="21"/>
          <w:szCs w:val="21"/>
          <w:shd w:val="clear" w:color="auto" w:fill="FFFFFF"/>
        </w:rPr>
        <w:t xml:space="preserve"> data from hom</w:t>
      </w:r>
      <w:r>
        <w:rPr>
          <w:rFonts w:ascii="Arial" w:eastAsia="Times New Roman" w:hAnsi="Arial" w:cs="Arial"/>
          <w:color w:val="252525"/>
          <w:sz w:val="21"/>
          <w:szCs w:val="21"/>
          <w:shd w:val="clear" w:color="auto" w:fill="FFFFFF"/>
        </w:rPr>
        <w:t>ogeneous or heterogeneous data sources</w:t>
      </w:r>
    </w:p>
    <w:p w:rsidR="00000000" w:rsidRDefault="00057EAC">
      <w:pPr>
        <w:numPr>
          <w:ilvl w:val="0"/>
          <w:numId w:val="140"/>
        </w:numPr>
        <w:ind w:left="540"/>
        <w:textAlignment w:val="center"/>
        <w:rPr>
          <w:rFonts w:ascii="Calibri" w:eastAsia="Times New Roman" w:hAnsi="Calibri" w:cs="Calibri"/>
          <w:color w:val="0B0080"/>
          <w:sz w:val="22"/>
          <w:szCs w:val="22"/>
        </w:rPr>
      </w:pPr>
      <w:hyperlink r:id="rId104" w:history="1">
        <w:r>
          <w:rPr>
            <w:rStyle w:val="Hiperhivatkozs"/>
            <w:rFonts w:ascii="Arial" w:eastAsia="Times New Roman" w:hAnsi="Arial" w:cs="Arial"/>
            <w:sz w:val="21"/>
            <w:szCs w:val="21"/>
            <w:shd w:val="clear" w:color="auto" w:fill="FFFFFF"/>
          </w:rPr>
          <w:t>Transforms</w:t>
        </w:r>
      </w:hyperlink>
      <w:r>
        <w:rPr>
          <w:rFonts w:ascii="Arial" w:eastAsia="Times New Roman" w:hAnsi="Arial" w:cs="Arial"/>
          <w:color w:val="252525"/>
          <w:sz w:val="21"/>
          <w:szCs w:val="21"/>
          <w:shd w:val="clear" w:color="auto" w:fill="FFFFFF"/>
        </w:rPr>
        <w:t xml:space="preserve"> the data for storing it in the proper format or structure for the purposes of querying and analysis</w:t>
      </w:r>
    </w:p>
    <w:p w:rsidR="00000000" w:rsidRDefault="00057EAC">
      <w:pPr>
        <w:numPr>
          <w:ilvl w:val="0"/>
          <w:numId w:val="140"/>
        </w:numPr>
        <w:spacing w:after="20"/>
        <w:ind w:left="540"/>
        <w:textAlignment w:val="center"/>
        <w:rPr>
          <w:rFonts w:ascii="Calibri" w:eastAsia="Times New Roman" w:hAnsi="Calibri" w:cs="Calibri"/>
          <w:color w:val="0B0080"/>
          <w:sz w:val="22"/>
          <w:szCs w:val="22"/>
        </w:rPr>
      </w:pPr>
      <w:hyperlink r:id="rId105" w:history="1">
        <w:r>
          <w:rPr>
            <w:rStyle w:val="Hiperhivatkozs"/>
            <w:rFonts w:ascii="Arial" w:eastAsia="Times New Roman" w:hAnsi="Arial" w:cs="Arial"/>
            <w:sz w:val="21"/>
            <w:szCs w:val="21"/>
            <w:shd w:val="clear" w:color="auto" w:fill="FFFFFF"/>
          </w:rPr>
          <w:t>Loads</w:t>
        </w:r>
      </w:hyperlink>
      <w:r>
        <w:rPr>
          <w:rFonts w:ascii="Arial" w:eastAsia="Times New Roman" w:hAnsi="Arial" w:cs="Arial"/>
          <w:color w:val="252525"/>
          <w:sz w:val="21"/>
          <w:szCs w:val="21"/>
          <w:shd w:val="clear" w:color="auto" w:fill="FFFFFF"/>
        </w:rPr>
        <w:t xml:space="preserve"> it into the final target (database, more specifically, </w:t>
      </w:r>
      <w:hyperlink r:id="rId106" w:history="1">
        <w:r>
          <w:rPr>
            <w:rStyle w:val="Hiperhivatkozs"/>
            <w:rFonts w:ascii="Arial" w:eastAsia="Times New Roman" w:hAnsi="Arial" w:cs="Arial"/>
            <w:sz w:val="21"/>
            <w:szCs w:val="21"/>
            <w:shd w:val="clear" w:color="auto" w:fill="FFFFFF"/>
          </w:rPr>
          <w:t>operational data store</w:t>
        </w:r>
      </w:hyperlink>
      <w:r>
        <w:rPr>
          <w:rFonts w:ascii="Arial" w:eastAsia="Times New Roman" w:hAnsi="Arial" w:cs="Arial"/>
          <w:color w:val="252525"/>
          <w:sz w:val="21"/>
          <w:szCs w:val="21"/>
          <w:shd w:val="clear" w:color="auto" w:fill="FFFFFF"/>
        </w:rPr>
        <w:t xml:space="preserve">, </w:t>
      </w:r>
      <w:hyperlink r:id="rId107" w:history="1">
        <w:r>
          <w:rPr>
            <w:rStyle w:val="Hiperhivatkozs"/>
            <w:rFonts w:ascii="Arial" w:eastAsia="Times New Roman" w:hAnsi="Arial" w:cs="Arial"/>
            <w:sz w:val="21"/>
            <w:szCs w:val="21"/>
            <w:shd w:val="clear" w:color="auto" w:fill="FFFFFF"/>
          </w:rPr>
          <w:t>data mart</w:t>
        </w:r>
      </w:hyperlink>
      <w:r>
        <w:rPr>
          <w:rFonts w:ascii="Arial" w:eastAsia="Times New Roman" w:hAnsi="Arial" w:cs="Arial"/>
          <w:color w:val="252525"/>
          <w:sz w:val="21"/>
          <w:szCs w:val="21"/>
          <w:shd w:val="clear" w:color="auto" w:fill="FFFFFF"/>
        </w:rPr>
        <w:t xml:space="preserve">, or </w:t>
      </w:r>
      <w:hyperlink r:id="rId108" w:history="1">
        <w:r>
          <w:rPr>
            <w:rStyle w:val="Hiperhivatkozs"/>
            <w:rFonts w:ascii="Arial" w:eastAsia="Times New Roman" w:hAnsi="Arial" w:cs="Arial"/>
            <w:sz w:val="21"/>
            <w:szCs w:val="21"/>
            <w:shd w:val="clear" w:color="auto" w:fill="FFFFFF"/>
          </w:rPr>
          <w:t>data warehouse</w:t>
        </w:r>
      </w:hyperlink>
      <w:r>
        <w:rPr>
          <w:rFonts w:ascii="Arial" w:eastAsia="Times New Roman" w:hAnsi="Arial" w:cs="Arial"/>
          <w:color w:val="252525"/>
          <w:sz w:val="21"/>
          <w:szCs w:val="21"/>
          <w:shd w:val="clear" w:color="auto" w:fill="FFFFFF"/>
        </w:rPr>
        <w:t>)</w:t>
      </w:r>
    </w:p>
    <w:p w:rsidR="00000000" w:rsidRDefault="00057EAC">
      <w:pPr>
        <w:pStyle w:val="NormlWeb"/>
        <w:spacing w:before="120" w:beforeAutospacing="0" w:after="120" w:afterAutospacing="0"/>
        <w:rPr>
          <w:rFonts w:ascii="Arial" w:hAnsi="Arial" w:cs="Arial"/>
          <w:color w:val="252525"/>
          <w:sz w:val="21"/>
          <w:szCs w:val="21"/>
        </w:rPr>
      </w:pPr>
      <w:r>
        <w:rPr>
          <w:rFonts w:ascii="Arial" w:hAnsi="Arial" w:cs="Arial"/>
          <w:color w:val="252525"/>
          <w:sz w:val="21"/>
          <w:szCs w:val="21"/>
          <w:shd w:val="clear" w:color="auto" w:fill="FFFFFF"/>
        </w:rPr>
        <w:t>The typical real-life ETL cycle consists of the following execution steps:</w:t>
      </w:r>
    </w:p>
    <w:p w:rsidR="00000000" w:rsidRDefault="00057EAC">
      <w:pPr>
        <w:numPr>
          <w:ilvl w:val="0"/>
          <w:numId w:val="141"/>
        </w:numPr>
        <w:spacing w:before="60"/>
        <w:ind w:left="1080"/>
        <w:textAlignment w:val="center"/>
        <w:rPr>
          <w:rFonts w:ascii="Arial" w:eastAsia="Times New Roman" w:hAnsi="Arial" w:cs="Arial"/>
          <w:color w:val="252525"/>
          <w:sz w:val="21"/>
          <w:szCs w:val="21"/>
        </w:rPr>
      </w:pPr>
      <w:r>
        <w:rPr>
          <w:rFonts w:ascii="Arial" w:eastAsia="Times New Roman" w:hAnsi="Arial" w:cs="Arial"/>
          <w:color w:val="252525"/>
          <w:sz w:val="21"/>
          <w:szCs w:val="21"/>
          <w:shd w:val="clear" w:color="auto" w:fill="FFFFFF"/>
        </w:rPr>
        <w:t>Cycle initiation</w:t>
      </w:r>
    </w:p>
    <w:p w:rsidR="00000000" w:rsidRDefault="00057EAC">
      <w:pPr>
        <w:numPr>
          <w:ilvl w:val="0"/>
          <w:numId w:val="141"/>
        </w:numPr>
        <w:ind w:left="1080"/>
        <w:textAlignment w:val="center"/>
        <w:rPr>
          <w:rFonts w:ascii="Arial" w:eastAsia="Times New Roman" w:hAnsi="Arial" w:cs="Arial"/>
          <w:color w:val="252525"/>
          <w:sz w:val="21"/>
          <w:szCs w:val="21"/>
        </w:rPr>
      </w:pPr>
      <w:r>
        <w:rPr>
          <w:rFonts w:ascii="Arial" w:eastAsia="Times New Roman" w:hAnsi="Arial" w:cs="Arial"/>
          <w:color w:val="252525"/>
          <w:sz w:val="21"/>
          <w:szCs w:val="21"/>
          <w:shd w:val="clear" w:color="auto" w:fill="FFFFFF"/>
        </w:rPr>
        <w:t xml:space="preserve">Build </w:t>
      </w:r>
      <w:hyperlink r:id="rId109" w:history="1">
        <w:r>
          <w:rPr>
            <w:rStyle w:val="Hiperhivatkozs"/>
            <w:rFonts w:ascii="Arial" w:eastAsia="Times New Roman" w:hAnsi="Arial" w:cs="Arial"/>
            <w:sz w:val="21"/>
            <w:szCs w:val="21"/>
            <w:shd w:val="clear" w:color="auto" w:fill="FFFFFF"/>
          </w:rPr>
          <w:t>reference data</w:t>
        </w:r>
      </w:hyperlink>
    </w:p>
    <w:p w:rsidR="00000000" w:rsidRDefault="00057EAC">
      <w:pPr>
        <w:numPr>
          <w:ilvl w:val="0"/>
          <w:numId w:val="141"/>
        </w:numPr>
        <w:ind w:left="1080"/>
        <w:textAlignment w:val="center"/>
        <w:rPr>
          <w:rFonts w:ascii="Arial" w:eastAsia="Times New Roman" w:hAnsi="Arial" w:cs="Arial"/>
          <w:color w:val="252525"/>
          <w:sz w:val="21"/>
          <w:szCs w:val="21"/>
        </w:rPr>
      </w:pPr>
      <w:r>
        <w:rPr>
          <w:rFonts w:ascii="Arial" w:eastAsia="Times New Roman" w:hAnsi="Arial" w:cs="Arial"/>
          <w:color w:val="252525"/>
          <w:sz w:val="21"/>
          <w:szCs w:val="21"/>
          <w:shd w:val="clear" w:color="auto" w:fill="FFFFFF"/>
        </w:rPr>
        <w:t>Extract (from sources)</w:t>
      </w:r>
    </w:p>
    <w:p w:rsidR="00000000" w:rsidRDefault="00057EAC">
      <w:pPr>
        <w:numPr>
          <w:ilvl w:val="0"/>
          <w:numId w:val="142"/>
        </w:numPr>
        <w:ind w:left="1080"/>
        <w:textAlignment w:val="center"/>
        <w:rPr>
          <w:rFonts w:ascii="Arial" w:eastAsia="Times New Roman" w:hAnsi="Arial" w:cs="Arial"/>
          <w:color w:val="0B0080"/>
          <w:sz w:val="21"/>
          <w:szCs w:val="21"/>
        </w:rPr>
      </w:pPr>
      <w:hyperlink r:id="rId110" w:history="1">
        <w:r>
          <w:rPr>
            <w:rStyle w:val="Hiperhivatkozs"/>
            <w:rFonts w:ascii="Arial" w:eastAsia="Times New Roman" w:hAnsi="Arial" w:cs="Arial"/>
            <w:sz w:val="21"/>
            <w:szCs w:val="21"/>
            <w:shd w:val="clear" w:color="auto" w:fill="FFFFFF"/>
          </w:rPr>
          <w:t>Validate</w:t>
        </w:r>
      </w:hyperlink>
    </w:p>
    <w:p w:rsidR="00000000" w:rsidRDefault="00057EAC">
      <w:pPr>
        <w:numPr>
          <w:ilvl w:val="0"/>
          <w:numId w:val="143"/>
        </w:numPr>
        <w:ind w:left="1080"/>
        <w:textAlignment w:val="center"/>
        <w:rPr>
          <w:rFonts w:ascii="Arial" w:eastAsia="Times New Roman" w:hAnsi="Arial" w:cs="Arial"/>
          <w:color w:val="252525"/>
          <w:sz w:val="21"/>
          <w:szCs w:val="21"/>
        </w:rPr>
      </w:pPr>
      <w:r>
        <w:rPr>
          <w:rFonts w:ascii="Arial" w:eastAsia="Times New Roman" w:hAnsi="Arial" w:cs="Arial"/>
          <w:color w:val="252525"/>
          <w:sz w:val="21"/>
          <w:szCs w:val="21"/>
          <w:shd w:val="clear" w:color="auto" w:fill="FFFFFF"/>
        </w:rPr>
        <w:t>Transform (</w:t>
      </w:r>
      <w:hyperlink r:id="rId111" w:history="1">
        <w:r>
          <w:rPr>
            <w:rStyle w:val="Hiperhivatkozs"/>
            <w:rFonts w:ascii="Arial" w:eastAsia="Times New Roman" w:hAnsi="Arial" w:cs="Arial"/>
            <w:sz w:val="21"/>
            <w:szCs w:val="21"/>
            <w:shd w:val="clear" w:color="auto" w:fill="FFFFFF"/>
          </w:rPr>
          <w:t>clean</w:t>
        </w:r>
      </w:hyperlink>
      <w:r>
        <w:rPr>
          <w:rFonts w:ascii="Arial" w:eastAsia="Times New Roman" w:hAnsi="Arial" w:cs="Arial"/>
          <w:color w:val="252525"/>
          <w:sz w:val="21"/>
          <w:szCs w:val="21"/>
          <w:shd w:val="clear" w:color="auto" w:fill="FFFFFF"/>
        </w:rPr>
        <w:t xml:space="preserve">, apply </w:t>
      </w:r>
      <w:hyperlink r:id="rId112" w:history="1">
        <w:r>
          <w:rPr>
            <w:rStyle w:val="Hiperhivatkozs"/>
            <w:rFonts w:ascii="Arial" w:eastAsia="Times New Roman" w:hAnsi="Arial" w:cs="Arial"/>
            <w:sz w:val="21"/>
            <w:szCs w:val="21"/>
            <w:shd w:val="clear" w:color="auto" w:fill="FFFFFF"/>
          </w:rPr>
          <w:t>business rules</w:t>
        </w:r>
      </w:hyperlink>
      <w:r>
        <w:rPr>
          <w:rFonts w:ascii="Arial" w:eastAsia="Times New Roman" w:hAnsi="Arial" w:cs="Arial"/>
          <w:color w:val="252525"/>
          <w:sz w:val="21"/>
          <w:szCs w:val="21"/>
          <w:shd w:val="clear" w:color="auto" w:fill="FFFFFF"/>
        </w:rPr>
        <w:t xml:space="preserve">, check for </w:t>
      </w:r>
      <w:hyperlink r:id="rId113" w:history="1">
        <w:r>
          <w:rPr>
            <w:rStyle w:val="Hiperhivatkozs"/>
            <w:rFonts w:ascii="Arial" w:eastAsia="Times New Roman" w:hAnsi="Arial" w:cs="Arial"/>
            <w:sz w:val="21"/>
            <w:szCs w:val="21"/>
            <w:shd w:val="clear" w:color="auto" w:fill="FFFFFF"/>
          </w:rPr>
          <w:t>data integrity</w:t>
        </w:r>
      </w:hyperlink>
      <w:r>
        <w:rPr>
          <w:rFonts w:ascii="Arial" w:eastAsia="Times New Roman" w:hAnsi="Arial" w:cs="Arial"/>
          <w:color w:val="252525"/>
          <w:sz w:val="21"/>
          <w:szCs w:val="21"/>
          <w:shd w:val="clear" w:color="auto" w:fill="FFFFFF"/>
        </w:rPr>
        <w:t xml:space="preserve">, create </w:t>
      </w:r>
      <w:hyperlink r:id="rId114" w:history="1">
        <w:r>
          <w:rPr>
            <w:rStyle w:val="Hiperhivatkozs"/>
            <w:rFonts w:ascii="Arial" w:eastAsia="Times New Roman" w:hAnsi="Arial" w:cs="Arial"/>
            <w:sz w:val="21"/>
            <w:szCs w:val="21"/>
            <w:shd w:val="clear" w:color="auto" w:fill="FFFFFF"/>
          </w:rPr>
          <w:t>aggregates</w:t>
        </w:r>
      </w:hyperlink>
      <w:r>
        <w:rPr>
          <w:rFonts w:ascii="Arial" w:eastAsia="Times New Roman" w:hAnsi="Arial" w:cs="Arial"/>
          <w:color w:val="252525"/>
          <w:sz w:val="21"/>
          <w:szCs w:val="21"/>
          <w:shd w:val="clear" w:color="auto" w:fill="FFFFFF"/>
        </w:rPr>
        <w:t xml:space="preserve"> or</w:t>
      </w:r>
      <w:r>
        <w:rPr>
          <w:rFonts w:ascii="Arial" w:eastAsia="Times New Roman" w:hAnsi="Arial" w:cs="Arial"/>
          <w:color w:val="252525"/>
          <w:sz w:val="21"/>
          <w:szCs w:val="21"/>
          <w:shd w:val="clear" w:color="auto" w:fill="FFFFFF"/>
        </w:rPr>
        <w:t xml:space="preserve"> disaggregates)</w:t>
      </w:r>
    </w:p>
    <w:p w:rsidR="00000000" w:rsidRDefault="00057EAC">
      <w:pPr>
        <w:numPr>
          <w:ilvl w:val="0"/>
          <w:numId w:val="143"/>
        </w:numPr>
        <w:ind w:left="1080"/>
        <w:textAlignment w:val="center"/>
        <w:rPr>
          <w:rFonts w:ascii="Arial" w:eastAsia="Times New Roman" w:hAnsi="Arial" w:cs="Arial"/>
          <w:color w:val="252525"/>
          <w:sz w:val="21"/>
          <w:szCs w:val="21"/>
        </w:rPr>
      </w:pPr>
      <w:r>
        <w:rPr>
          <w:rFonts w:ascii="Arial" w:eastAsia="Times New Roman" w:hAnsi="Arial" w:cs="Arial"/>
          <w:color w:val="252525"/>
          <w:sz w:val="21"/>
          <w:szCs w:val="21"/>
          <w:shd w:val="clear" w:color="auto" w:fill="FFFFFF"/>
        </w:rPr>
        <w:t xml:space="preserve">Stage (load into </w:t>
      </w:r>
      <w:hyperlink r:id="rId115" w:history="1">
        <w:r>
          <w:rPr>
            <w:rStyle w:val="Hiperhivatkozs"/>
            <w:rFonts w:ascii="Arial" w:eastAsia="Times New Roman" w:hAnsi="Arial" w:cs="Arial"/>
            <w:sz w:val="21"/>
            <w:szCs w:val="21"/>
            <w:shd w:val="clear" w:color="auto" w:fill="FFFFFF"/>
          </w:rPr>
          <w:t>staging</w:t>
        </w:r>
      </w:hyperlink>
      <w:r>
        <w:rPr>
          <w:rFonts w:ascii="Arial" w:eastAsia="Times New Roman" w:hAnsi="Arial" w:cs="Arial"/>
          <w:color w:val="252525"/>
          <w:sz w:val="21"/>
          <w:szCs w:val="21"/>
          <w:shd w:val="clear" w:color="auto" w:fill="FFFFFF"/>
        </w:rPr>
        <w:t xml:space="preserve"> tables, if used)</w:t>
      </w:r>
    </w:p>
    <w:p w:rsidR="00000000" w:rsidRDefault="00057EAC">
      <w:pPr>
        <w:numPr>
          <w:ilvl w:val="0"/>
          <w:numId w:val="144"/>
        </w:numPr>
        <w:ind w:left="1080"/>
        <w:textAlignment w:val="center"/>
        <w:rPr>
          <w:rFonts w:ascii="Arial" w:eastAsia="Times New Roman" w:hAnsi="Arial" w:cs="Arial"/>
          <w:color w:val="0B0080"/>
          <w:sz w:val="21"/>
          <w:szCs w:val="21"/>
        </w:rPr>
      </w:pPr>
      <w:hyperlink r:id="rId116" w:history="1">
        <w:r>
          <w:rPr>
            <w:rStyle w:val="Hiperhivatkozs"/>
            <w:rFonts w:ascii="Arial" w:eastAsia="Times New Roman" w:hAnsi="Arial" w:cs="Arial"/>
            <w:sz w:val="21"/>
            <w:szCs w:val="21"/>
            <w:shd w:val="clear" w:color="auto" w:fill="FFFFFF"/>
          </w:rPr>
          <w:t>Audit reports</w:t>
        </w:r>
      </w:hyperlink>
      <w:r>
        <w:rPr>
          <w:rFonts w:ascii="Arial" w:eastAsia="Times New Roman" w:hAnsi="Arial" w:cs="Arial"/>
          <w:color w:val="252525"/>
          <w:sz w:val="21"/>
          <w:szCs w:val="21"/>
          <w:shd w:val="clear" w:color="auto" w:fill="FFFFFF"/>
        </w:rPr>
        <w:t xml:space="preserve"> (for example, on </w:t>
      </w:r>
      <w:r>
        <w:rPr>
          <w:rFonts w:ascii="Arial" w:eastAsia="Times New Roman" w:hAnsi="Arial" w:cs="Arial"/>
          <w:color w:val="252525"/>
          <w:sz w:val="21"/>
          <w:szCs w:val="21"/>
          <w:shd w:val="clear" w:color="auto" w:fill="FFFFFF"/>
        </w:rPr>
        <w:t>compliance with business rules. Also, in case of failure, helps to diagnose/repair)</w:t>
      </w:r>
    </w:p>
    <w:p w:rsidR="00000000" w:rsidRDefault="00057EAC">
      <w:pPr>
        <w:numPr>
          <w:ilvl w:val="0"/>
          <w:numId w:val="145"/>
        </w:numPr>
        <w:ind w:left="1080"/>
        <w:textAlignment w:val="center"/>
        <w:rPr>
          <w:rFonts w:ascii="Arial" w:eastAsia="Times New Roman" w:hAnsi="Arial" w:cs="Arial"/>
          <w:color w:val="252525"/>
          <w:sz w:val="21"/>
          <w:szCs w:val="21"/>
        </w:rPr>
      </w:pPr>
      <w:r>
        <w:rPr>
          <w:rFonts w:ascii="Arial" w:eastAsia="Times New Roman" w:hAnsi="Arial" w:cs="Arial"/>
          <w:color w:val="252525"/>
          <w:sz w:val="21"/>
          <w:szCs w:val="21"/>
          <w:shd w:val="clear" w:color="auto" w:fill="FFFFFF"/>
        </w:rPr>
        <w:t>Publish (to target tables)</w:t>
      </w:r>
    </w:p>
    <w:p w:rsidR="00000000" w:rsidRDefault="00057EAC">
      <w:pPr>
        <w:numPr>
          <w:ilvl w:val="0"/>
          <w:numId w:val="146"/>
        </w:numPr>
        <w:spacing w:after="20"/>
        <w:ind w:left="1080"/>
        <w:textAlignment w:val="center"/>
        <w:rPr>
          <w:rFonts w:ascii="Arial" w:eastAsia="Times New Roman" w:hAnsi="Arial" w:cs="Arial"/>
          <w:color w:val="0B0080"/>
          <w:sz w:val="21"/>
          <w:szCs w:val="21"/>
        </w:rPr>
      </w:pPr>
      <w:hyperlink r:id="rId117" w:history="1">
        <w:r>
          <w:rPr>
            <w:rStyle w:val="Hiperhivatkozs"/>
            <w:rFonts w:ascii="Arial" w:eastAsia="Times New Roman" w:hAnsi="Arial" w:cs="Arial"/>
            <w:sz w:val="21"/>
            <w:szCs w:val="21"/>
            <w:shd w:val="clear" w:color="auto" w:fill="FFFFFF"/>
          </w:rPr>
          <w:t xml:space="preserve">Archive </w:t>
        </w:r>
      </w:hyperlink>
    </w:p>
    <w:p w:rsidR="00000000" w:rsidRDefault="00057EAC">
      <w:pPr>
        <w:pStyle w:val="NormlWeb"/>
        <w:spacing w:before="60" w:beforeAutospacing="0" w:after="20" w:afterAutospacing="0"/>
        <w:rPr>
          <w:rFonts w:ascii="Arial" w:hAnsi="Arial" w:cs="Arial"/>
          <w:color w:val="000000"/>
          <w:sz w:val="22"/>
          <w:szCs w:val="22"/>
        </w:rPr>
      </w:pPr>
      <w:r>
        <w:rPr>
          <w:rFonts w:ascii="Arial" w:hAnsi="Arial" w:cs="Arial"/>
          <w:color w:val="000000"/>
          <w:sz w:val="22"/>
          <w:szCs w:val="22"/>
        </w:rPr>
        <w:t>(VIKI)</w:t>
      </w:r>
    </w:p>
    <w:p w:rsidR="00000000" w:rsidRDefault="00057EAC">
      <w:pPr>
        <w:pStyle w:val="NormlWeb"/>
        <w:spacing w:before="0" w:beforeAutospacing="0" w:after="0" w:afterAutospacing="0"/>
        <w:rPr>
          <w:rFonts w:ascii="Arial" w:hAnsi="Arial" w:cs="Arial"/>
          <w:color w:val="000000"/>
          <w:sz w:val="21"/>
          <w:szCs w:val="21"/>
        </w:rPr>
      </w:pPr>
      <w:r>
        <w:rPr>
          <w:rFonts w:ascii="Arial" w:hAnsi="Arial" w:cs="Arial"/>
          <w:color w:val="252525"/>
          <w:sz w:val="21"/>
          <w:szCs w:val="21"/>
          <w:shd w:val="clear" w:color="auto" w:fill="FFFFFF"/>
        </w:rPr>
        <w:t xml:space="preserve">Még esetleg itt: </w:t>
      </w:r>
      <w:hyperlink r:id="rId118" w:history="1">
        <w:r>
          <w:rPr>
            <w:rStyle w:val="Hiperhivatkozs"/>
            <w:rFonts w:ascii="Arial" w:hAnsi="Arial" w:cs="Arial"/>
            <w:sz w:val="21"/>
            <w:szCs w:val="21"/>
            <w:shd w:val="clear" w:color="auto" w:fill="FFFFFF"/>
          </w:rPr>
          <w:t>http://www.iit.uni-miskolc.hu/iitweb/export/sites/default/department/labs/iit-szolgaltatasok/www-db/Tantargyak/OLAP_DM_MSc/ora_07.pdf</w:t>
        </w:r>
      </w:hyperlink>
      <w:r>
        <w:rPr>
          <w:rFonts w:ascii="Arial" w:hAnsi="Arial" w:cs="Arial"/>
          <w:color w:val="252525"/>
          <w:sz w:val="21"/>
          <w:szCs w:val="21"/>
          <w:shd w:val="clear" w:color="auto" w:fill="FFFFFF"/>
        </w:rPr>
        <w:t xml:space="preserve"> van anyag.</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u w:val="single"/>
          <w:shd w:val="clear" w:color="auto" w:fill="FFFFFF"/>
        </w:rPr>
        <w:t>Horizontális/vertikális partícionáló algoritmusok</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Hát ezt tudja tököm,</w:t>
      </w:r>
    </w:p>
    <w:p w:rsidR="00000000" w:rsidRDefault="00057EAC">
      <w:pPr>
        <w:pStyle w:val="NormlWeb"/>
        <w:spacing w:before="120" w:beforeAutospacing="0" w:after="120" w:afterAutospacing="0"/>
        <w:rPr>
          <w:rFonts w:ascii="Arial" w:hAnsi="Arial" w:cs="Arial"/>
          <w:color w:val="000000"/>
          <w:sz w:val="21"/>
          <w:szCs w:val="21"/>
        </w:rPr>
      </w:pPr>
      <w:r>
        <w:rPr>
          <w:rFonts w:ascii="Arial" w:hAnsi="Arial" w:cs="Arial"/>
          <w:color w:val="252525"/>
          <w:sz w:val="21"/>
          <w:szCs w:val="21"/>
          <w:shd w:val="clear" w:color="auto" w:fill="FFFFFF"/>
        </w:rPr>
        <w:t xml:space="preserve">The partitioning can be done by either building separate smaller databases (each with its own </w:t>
      </w:r>
      <w:hyperlink r:id="rId119" w:history="1">
        <w:r>
          <w:rPr>
            <w:rStyle w:val="Hiperhivatkozs"/>
            <w:rFonts w:ascii="Arial" w:hAnsi="Arial" w:cs="Arial"/>
            <w:sz w:val="21"/>
            <w:szCs w:val="21"/>
            <w:shd w:val="clear" w:color="auto" w:fill="FFFFFF"/>
          </w:rPr>
          <w:t>tables</w:t>
        </w:r>
      </w:hyperlink>
      <w:r>
        <w:rPr>
          <w:rFonts w:ascii="Arial" w:hAnsi="Arial" w:cs="Arial"/>
          <w:color w:val="252525"/>
          <w:sz w:val="21"/>
          <w:szCs w:val="21"/>
          <w:shd w:val="clear" w:color="auto" w:fill="FFFFFF"/>
        </w:rPr>
        <w:t xml:space="preserve">, </w:t>
      </w:r>
      <w:hyperlink r:id="rId120" w:history="1">
        <w:r>
          <w:rPr>
            <w:rStyle w:val="Hiperhivatkozs"/>
            <w:rFonts w:ascii="Arial" w:hAnsi="Arial" w:cs="Arial"/>
            <w:sz w:val="21"/>
            <w:szCs w:val="21"/>
            <w:shd w:val="clear" w:color="auto" w:fill="FFFFFF"/>
          </w:rPr>
          <w:t>indices</w:t>
        </w:r>
      </w:hyperlink>
      <w:r>
        <w:rPr>
          <w:rFonts w:ascii="Arial" w:hAnsi="Arial" w:cs="Arial"/>
          <w:color w:val="252525"/>
          <w:sz w:val="21"/>
          <w:szCs w:val="21"/>
          <w:shd w:val="clear" w:color="auto" w:fill="FFFFFF"/>
        </w:rPr>
        <w:t xml:space="preserve">, and </w:t>
      </w:r>
      <w:hyperlink r:id="rId121" w:history="1">
        <w:r>
          <w:rPr>
            <w:rStyle w:val="Hiperhivatkozs"/>
            <w:rFonts w:ascii="Arial" w:hAnsi="Arial" w:cs="Arial"/>
            <w:sz w:val="21"/>
            <w:szCs w:val="21"/>
            <w:shd w:val="clear" w:color="auto" w:fill="FFFFFF"/>
          </w:rPr>
          <w:t>transaction</w:t>
        </w:r>
      </w:hyperlink>
      <w:r>
        <w:rPr>
          <w:rFonts w:ascii="Arial" w:hAnsi="Arial" w:cs="Arial"/>
          <w:color w:val="252525"/>
          <w:sz w:val="21"/>
          <w:szCs w:val="21"/>
          <w:shd w:val="clear" w:color="auto" w:fill="FFFFFF"/>
        </w:rPr>
        <w:t xml:space="preserve"> </w:t>
      </w:r>
      <w:hyperlink r:id="rId122" w:history="1">
        <w:r>
          <w:rPr>
            <w:rStyle w:val="Hiperhivatkozs"/>
            <w:rFonts w:ascii="Arial" w:hAnsi="Arial" w:cs="Arial"/>
            <w:sz w:val="21"/>
            <w:szCs w:val="21"/>
            <w:shd w:val="clear" w:color="auto" w:fill="FFFFFF"/>
          </w:rPr>
          <w:t>logs</w:t>
        </w:r>
      </w:hyperlink>
      <w:r>
        <w:rPr>
          <w:rFonts w:ascii="Arial" w:hAnsi="Arial" w:cs="Arial"/>
          <w:color w:val="252525"/>
          <w:sz w:val="21"/>
          <w:szCs w:val="21"/>
          <w:shd w:val="clear" w:color="auto" w:fill="FFFFFF"/>
        </w:rPr>
        <w:t>), or by splitting selected elements, for example just one</w:t>
      </w:r>
      <w:r>
        <w:rPr>
          <w:rFonts w:ascii="Arial" w:hAnsi="Arial" w:cs="Arial"/>
          <w:color w:val="252525"/>
          <w:sz w:val="21"/>
          <w:szCs w:val="21"/>
          <w:shd w:val="clear" w:color="auto" w:fill="FFFFFF"/>
        </w:rPr>
        <w:t xml:space="preserve"> table.</w:t>
      </w:r>
    </w:p>
    <w:p w:rsidR="00000000" w:rsidRDefault="00057EAC">
      <w:pPr>
        <w:pStyle w:val="NormlWeb"/>
        <w:spacing w:before="120" w:beforeAutospacing="0" w:after="120" w:afterAutospacing="0"/>
        <w:rPr>
          <w:rFonts w:ascii="Arial" w:hAnsi="Arial" w:cs="Arial"/>
          <w:color w:val="000000"/>
          <w:sz w:val="21"/>
          <w:szCs w:val="21"/>
        </w:rPr>
      </w:pPr>
      <w:r>
        <w:rPr>
          <w:rFonts w:ascii="Arial" w:hAnsi="Arial" w:cs="Arial"/>
          <w:b/>
          <w:bCs/>
          <w:color w:val="252525"/>
          <w:sz w:val="21"/>
          <w:szCs w:val="21"/>
          <w:shd w:val="clear" w:color="auto" w:fill="FFFFFF"/>
        </w:rPr>
        <w:t>Horizontal partitioning</w:t>
      </w:r>
      <w:r>
        <w:rPr>
          <w:rFonts w:ascii="Arial" w:hAnsi="Arial" w:cs="Arial"/>
          <w:color w:val="252525"/>
          <w:sz w:val="21"/>
          <w:szCs w:val="21"/>
          <w:shd w:val="clear" w:color="auto" w:fill="FFFFFF"/>
        </w:rPr>
        <w:t xml:space="preserve"> (also see </w:t>
      </w:r>
      <w:hyperlink r:id="rId123" w:history="1">
        <w:r>
          <w:rPr>
            <w:rStyle w:val="Hiperhivatkozs"/>
            <w:rFonts w:ascii="Arial" w:hAnsi="Arial" w:cs="Arial"/>
            <w:b/>
            <w:bCs/>
            <w:i/>
            <w:iCs/>
            <w:sz w:val="21"/>
            <w:szCs w:val="21"/>
            <w:shd w:val="clear" w:color="auto" w:fill="FFFFFF"/>
          </w:rPr>
          <w:t>shard</w:t>
        </w:r>
      </w:hyperlink>
      <w:r>
        <w:rPr>
          <w:rFonts w:ascii="Arial" w:hAnsi="Arial" w:cs="Arial"/>
          <w:color w:val="252525"/>
          <w:sz w:val="21"/>
          <w:szCs w:val="21"/>
          <w:shd w:val="clear" w:color="auto" w:fill="FFFFFF"/>
        </w:rPr>
        <w:t xml:space="preserve">) involves putting different rows into different tables. Perhaps customers with </w:t>
      </w:r>
      <w:hyperlink r:id="rId124" w:history="1">
        <w:r>
          <w:rPr>
            <w:rStyle w:val="Hiperhivatkozs"/>
            <w:rFonts w:ascii="Arial" w:hAnsi="Arial" w:cs="Arial"/>
            <w:sz w:val="21"/>
            <w:szCs w:val="21"/>
            <w:shd w:val="clear" w:color="auto" w:fill="FFFFFF"/>
          </w:rPr>
          <w:t>ZIP codes</w:t>
        </w:r>
      </w:hyperlink>
      <w:r>
        <w:rPr>
          <w:rFonts w:ascii="Arial" w:hAnsi="Arial" w:cs="Arial"/>
          <w:color w:val="252525"/>
          <w:sz w:val="21"/>
          <w:szCs w:val="21"/>
          <w:shd w:val="clear" w:color="auto" w:fill="FFFFFF"/>
        </w:rPr>
        <w:t xml:space="preserve"> less than 50000 are stored in CustomersEast, while customers with ZIP codes greater than or equal to 50000 are stored in CustomersWest. The two partition tables are then CustomersEast and CustomersWest, while a </w:t>
      </w:r>
      <w:hyperlink r:id="rId125" w:history="1">
        <w:r>
          <w:rPr>
            <w:rStyle w:val="Hiperhivatkozs"/>
            <w:rFonts w:ascii="Arial" w:hAnsi="Arial" w:cs="Arial"/>
            <w:sz w:val="21"/>
            <w:szCs w:val="21"/>
            <w:shd w:val="clear" w:color="auto" w:fill="FFFFFF"/>
          </w:rPr>
          <w:t>view</w:t>
        </w:r>
      </w:hyperlink>
      <w:r>
        <w:rPr>
          <w:rFonts w:ascii="Arial" w:hAnsi="Arial" w:cs="Arial"/>
          <w:color w:val="252525"/>
          <w:sz w:val="21"/>
          <w:szCs w:val="21"/>
          <w:shd w:val="clear" w:color="auto" w:fill="FFFFFF"/>
        </w:rPr>
        <w:t xml:space="preserve"> with a union might be created over both of them to provide a complete view of all customers.</w:t>
      </w:r>
    </w:p>
    <w:p w:rsidR="00000000" w:rsidRDefault="00057EAC">
      <w:pPr>
        <w:pStyle w:val="NormlWeb"/>
        <w:spacing w:before="120" w:beforeAutospacing="0" w:after="120" w:afterAutospacing="0"/>
        <w:rPr>
          <w:rFonts w:ascii="Arial" w:hAnsi="Arial" w:cs="Arial"/>
          <w:color w:val="000000"/>
          <w:sz w:val="22"/>
          <w:szCs w:val="22"/>
        </w:rPr>
      </w:pPr>
      <w:r>
        <w:rPr>
          <w:rFonts w:ascii="Arial" w:hAnsi="Arial" w:cs="Arial"/>
          <w:b/>
          <w:bCs/>
          <w:color w:val="252525"/>
          <w:sz w:val="21"/>
          <w:szCs w:val="21"/>
          <w:shd w:val="clear" w:color="auto" w:fill="FFFFFF"/>
        </w:rPr>
        <w:t>Vertical partitioning</w:t>
      </w:r>
      <w:r>
        <w:rPr>
          <w:rFonts w:ascii="Arial" w:hAnsi="Arial" w:cs="Arial"/>
          <w:color w:val="252525"/>
          <w:sz w:val="21"/>
          <w:szCs w:val="21"/>
          <w:shd w:val="clear" w:color="auto" w:fill="FFFFFF"/>
        </w:rPr>
        <w:t xml:space="preserve"> involves creating tables with fewer columns and using additional tables to store the remaining columns.</w:t>
      </w:r>
      <w:hyperlink r:id="rId126" w:anchor="cite_note-1" w:history="1">
        <w:r>
          <w:rPr>
            <w:rStyle w:val="Hiperhivatkozs"/>
            <w:rFonts w:ascii="Arial" w:hAnsi="Arial" w:cs="Arial"/>
            <w:sz w:val="17"/>
            <w:szCs w:val="17"/>
            <w:shd w:val="clear" w:color="auto" w:fill="FFFFFF"/>
            <w:vertAlign w:val="superscript"/>
          </w:rPr>
          <w:t>[1]</w:t>
        </w:r>
      </w:hyperlink>
      <w:r>
        <w:rPr>
          <w:rFonts w:ascii="Arial" w:hAnsi="Arial" w:cs="Arial"/>
          <w:color w:val="252525"/>
          <w:sz w:val="21"/>
          <w:szCs w:val="21"/>
          <w:shd w:val="clear" w:color="auto" w:fill="FFFFFF"/>
        </w:rPr>
        <w:t xml:space="preserve"> </w:t>
      </w:r>
      <w:hyperlink r:id="rId127" w:history="1">
        <w:r>
          <w:rPr>
            <w:rStyle w:val="Hiperhivatkozs"/>
            <w:rFonts w:ascii="Arial" w:hAnsi="Arial" w:cs="Arial"/>
            <w:sz w:val="21"/>
            <w:szCs w:val="21"/>
            <w:shd w:val="clear" w:color="auto" w:fill="FFFFFF"/>
          </w:rPr>
          <w:t>Normalization</w:t>
        </w:r>
      </w:hyperlink>
      <w:r>
        <w:rPr>
          <w:rFonts w:ascii="Arial" w:hAnsi="Arial" w:cs="Arial"/>
          <w:color w:val="252525"/>
          <w:sz w:val="21"/>
          <w:szCs w:val="21"/>
          <w:shd w:val="clear" w:color="auto" w:fill="FFFFFF"/>
        </w:rPr>
        <w:t xml:space="preserve"> also involves this </w:t>
      </w:r>
      <w:r>
        <w:rPr>
          <w:rFonts w:ascii="Arial" w:hAnsi="Arial" w:cs="Arial"/>
          <w:color w:val="252525"/>
          <w:sz w:val="21"/>
          <w:szCs w:val="21"/>
          <w:shd w:val="clear" w:color="auto" w:fill="FFFFFF"/>
        </w:rPr>
        <w:t>splitting of columns across tables, but vertical partitioning goes beyond that and partitions columns even when already normalized. Different physical storage might be used to realize vertical partitioning as well; storing infrequently used or very wide</w:t>
      </w:r>
      <w:r>
        <w:rPr>
          <w:rFonts w:ascii="Arial" w:hAnsi="Arial" w:cs="Arial"/>
          <w:color w:val="252525"/>
          <w:sz w:val="17"/>
          <w:szCs w:val="17"/>
          <w:shd w:val="clear" w:color="auto" w:fill="FFFFFF"/>
          <w:vertAlign w:val="superscript"/>
        </w:rPr>
        <w:t>[</w:t>
      </w:r>
      <w:hyperlink r:id="rId128" w:history="1">
        <w:r>
          <w:rPr>
            <w:rStyle w:val="Hiperhivatkozs"/>
            <w:rFonts w:ascii="Arial" w:hAnsi="Arial" w:cs="Arial"/>
            <w:i/>
            <w:iCs/>
            <w:sz w:val="17"/>
            <w:szCs w:val="17"/>
            <w:shd w:val="clear" w:color="auto" w:fill="FFFFFF"/>
            <w:vertAlign w:val="superscript"/>
          </w:rPr>
          <w:t>further explanation needed</w:t>
        </w:r>
      </w:hyperlink>
      <w:r>
        <w:rPr>
          <w:rFonts w:ascii="Arial" w:hAnsi="Arial" w:cs="Arial"/>
          <w:color w:val="252525"/>
          <w:sz w:val="17"/>
          <w:szCs w:val="17"/>
          <w:shd w:val="clear" w:color="auto" w:fill="FFFFFF"/>
          <w:vertAlign w:val="superscript"/>
        </w:rPr>
        <w:t>]</w:t>
      </w:r>
      <w:r>
        <w:rPr>
          <w:rFonts w:ascii="Arial" w:hAnsi="Arial" w:cs="Arial"/>
          <w:color w:val="252525"/>
          <w:sz w:val="21"/>
          <w:szCs w:val="21"/>
          <w:shd w:val="clear" w:color="auto" w:fill="FFFFFF"/>
        </w:rPr>
        <w:t xml:space="preserve"> columns on a different device, for example, is a method of vertical partitioning. Done explicitly or implicitly, this type of partitioning is called "row split</w:t>
      </w:r>
      <w:r>
        <w:rPr>
          <w:rFonts w:ascii="Arial" w:hAnsi="Arial" w:cs="Arial"/>
          <w:color w:val="252525"/>
          <w:sz w:val="21"/>
          <w:szCs w:val="21"/>
          <w:shd w:val="clear" w:color="auto" w:fill="FFFFFF"/>
        </w:rPr>
        <w:t>ting" (the row is split by its columns). A common form of vertical partitioning is to split dynamic data (slow to find) from static data (fast to find) in a table where the dynamic data is not used as often as the static. Creating a view across the two new</w:t>
      </w:r>
      <w:r>
        <w:rPr>
          <w:rFonts w:ascii="Arial" w:hAnsi="Arial" w:cs="Arial"/>
          <w:color w:val="252525"/>
          <w:sz w:val="21"/>
          <w:szCs w:val="21"/>
          <w:shd w:val="clear" w:color="auto" w:fill="FFFFFF"/>
        </w:rPr>
        <w:t>ly created tables restores the original table with a performance penalty, however performance will increase when accessing the static data e.g. for statistical analysis.</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u w:val="single"/>
          <w:shd w:val="clear" w:color="auto" w:fill="FFFFFF"/>
        </w:rPr>
        <w:t>Tranzakció:</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 xml:space="preserve">Na, legalább 100x szerepel a jegyzetben ez a szó, de </w:t>
      </w:r>
      <w:r>
        <w:rPr>
          <w:rFonts w:ascii="Arial" w:hAnsi="Arial" w:cs="Arial"/>
          <w:color w:val="252525"/>
          <w:sz w:val="21"/>
          <w:szCs w:val="21"/>
          <w:shd w:val="clear" w:color="auto" w:fill="FFFFFF"/>
        </w:rPr>
        <w:t>definíció az nincs hozzá, szóval vikiről:</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u w:val="single"/>
          <w:shd w:val="clear" w:color="auto" w:fill="FFFFFF"/>
        </w:rPr>
        <w:t>Tranzakciókezelő rendszerek:</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jah, nyugi, ez sincs kifejtve, viki:</w:t>
      </w:r>
    </w:p>
    <w:p w:rsidR="00000000" w:rsidRDefault="00057EAC">
      <w:pPr>
        <w:pStyle w:val="NormlWeb"/>
        <w:spacing w:before="0" w:beforeAutospacing="0" w:after="0" w:afterAutospacing="0"/>
        <w:rPr>
          <w:rFonts w:ascii="Arial" w:hAnsi="Arial" w:cs="Arial"/>
          <w:color w:val="000000"/>
          <w:sz w:val="22"/>
          <w:szCs w:val="22"/>
        </w:rPr>
      </w:pPr>
      <w:r>
        <w:rPr>
          <w:rFonts w:ascii="Arial" w:hAnsi="Arial" w:cs="Arial"/>
          <w:color w:val="252525"/>
          <w:sz w:val="21"/>
          <w:szCs w:val="21"/>
          <w:shd w:val="clear" w:color="auto" w:fill="FFFFFF"/>
        </w:rPr>
        <w:t xml:space="preserve">In </w:t>
      </w:r>
      <w:hyperlink r:id="rId129" w:history="1">
        <w:r>
          <w:rPr>
            <w:rStyle w:val="Hiperhivatkozs"/>
            <w:rFonts w:ascii="Arial" w:hAnsi="Arial" w:cs="Arial"/>
            <w:sz w:val="21"/>
            <w:szCs w:val="21"/>
            <w:shd w:val="clear" w:color="auto" w:fill="FFFFFF"/>
          </w:rPr>
          <w:t>database systems</w:t>
        </w:r>
      </w:hyperlink>
      <w:r>
        <w:rPr>
          <w:rFonts w:ascii="Arial" w:hAnsi="Arial" w:cs="Arial"/>
          <w:color w:val="252525"/>
          <w:sz w:val="21"/>
          <w:szCs w:val="21"/>
          <w:shd w:val="clear" w:color="auto" w:fill="FFFFFF"/>
        </w:rPr>
        <w:t xml:space="preserve">, </w:t>
      </w:r>
      <w:r>
        <w:rPr>
          <w:rFonts w:ascii="Arial" w:hAnsi="Arial" w:cs="Arial"/>
          <w:b/>
          <w:bCs/>
          <w:color w:val="252525"/>
          <w:sz w:val="21"/>
          <w:szCs w:val="21"/>
          <w:shd w:val="clear" w:color="auto" w:fill="FFFFFF"/>
        </w:rPr>
        <w:t>atomicity</w:t>
      </w:r>
      <w:r>
        <w:rPr>
          <w:rFonts w:ascii="Arial" w:hAnsi="Arial" w:cs="Arial"/>
          <w:color w:val="252525"/>
          <w:sz w:val="21"/>
          <w:szCs w:val="21"/>
          <w:shd w:val="clear" w:color="auto" w:fill="FFFFFF"/>
        </w:rPr>
        <w:t xml:space="preserve"> (or </w:t>
      </w:r>
      <w:r>
        <w:rPr>
          <w:rFonts w:ascii="Arial" w:hAnsi="Arial" w:cs="Arial"/>
          <w:b/>
          <w:bCs/>
          <w:color w:val="252525"/>
          <w:sz w:val="21"/>
          <w:szCs w:val="21"/>
          <w:shd w:val="clear" w:color="auto" w:fill="FFFFFF"/>
        </w:rPr>
        <w:t>atomicness</w:t>
      </w:r>
      <w:r>
        <w:rPr>
          <w:rFonts w:ascii="Arial" w:hAnsi="Arial" w:cs="Arial"/>
          <w:color w:val="252525"/>
          <w:sz w:val="21"/>
          <w:szCs w:val="21"/>
          <w:shd w:val="clear" w:color="auto" w:fill="FFFFFF"/>
        </w:rPr>
        <w:t xml:space="preserve">; from </w:t>
      </w:r>
      <w:hyperlink r:id="rId130" w:history="1">
        <w:r>
          <w:rPr>
            <w:rStyle w:val="Hiperhivatkozs"/>
            <w:rFonts w:ascii="Arial" w:hAnsi="Arial" w:cs="Arial"/>
            <w:sz w:val="21"/>
            <w:szCs w:val="21"/>
            <w:shd w:val="clear" w:color="auto" w:fill="FFFFFF"/>
          </w:rPr>
          <w:t>Greek</w:t>
        </w:r>
      </w:hyperlink>
      <w:r>
        <w:rPr>
          <w:rFonts w:ascii="Arial" w:hAnsi="Arial" w:cs="Arial"/>
          <w:color w:val="252525"/>
          <w:sz w:val="21"/>
          <w:szCs w:val="21"/>
          <w:shd w:val="clear" w:color="auto" w:fill="FFFFFF"/>
        </w:rPr>
        <w:t xml:space="preserve"> </w:t>
      </w:r>
      <w:r>
        <w:rPr>
          <w:rFonts w:ascii="Arial" w:hAnsi="Arial" w:cs="Arial"/>
          <w:i/>
          <w:iCs/>
          <w:color w:val="252525"/>
          <w:sz w:val="21"/>
          <w:szCs w:val="21"/>
          <w:shd w:val="clear" w:color="auto" w:fill="FFFFFF"/>
        </w:rPr>
        <w:t>a-tomos</w:t>
      </w:r>
      <w:r>
        <w:rPr>
          <w:rFonts w:ascii="Arial" w:hAnsi="Arial" w:cs="Arial"/>
          <w:color w:val="252525"/>
          <w:sz w:val="21"/>
          <w:szCs w:val="21"/>
          <w:shd w:val="clear" w:color="auto" w:fill="FFFFFF"/>
        </w:rPr>
        <w:t xml:space="preserve">, </w:t>
      </w:r>
      <w:r>
        <w:rPr>
          <w:rFonts w:ascii="Arial" w:hAnsi="Arial" w:cs="Arial"/>
          <w:i/>
          <w:iCs/>
          <w:color w:val="252525"/>
          <w:sz w:val="21"/>
          <w:szCs w:val="21"/>
          <w:shd w:val="clear" w:color="auto" w:fill="FFFFFF"/>
        </w:rPr>
        <w:t>undividable</w:t>
      </w:r>
      <w:r>
        <w:rPr>
          <w:rFonts w:ascii="Arial" w:hAnsi="Arial" w:cs="Arial"/>
          <w:color w:val="252525"/>
          <w:sz w:val="21"/>
          <w:szCs w:val="21"/>
          <w:shd w:val="clear" w:color="auto" w:fill="FFFFFF"/>
        </w:rPr>
        <w:t xml:space="preserve">) is one of the </w:t>
      </w:r>
      <w:hyperlink r:id="rId131" w:history="1">
        <w:r>
          <w:rPr>
            <w:rStyle w:val="Hiperhivatkozs"/>
            <w:rFonts w:ascii="Arial" w:hAnsi="Arial" w:cs="Arial"/>
            <w:sz w:val="21"/>
            <w:szCs w:val="21"/>
            <w:shd w:val="clear" w:color="auto" w:fill="FFFFFF"/>
          </w:rPr>
          <w:t>ACID</w:t>
        </w:r>
      </w:hyperlink>
      <w:r>
        <w:rPr>
          <w:rFonts w:ascii="Arial" w:hAnsi="Arial" w:cs="Arial"/>
          <w:color w:val="252525"/>
          <w:sz w:val="21"/>
          <w:szCs w:val="21"/>
          <w:shd w:val="clear" w:color="auto" w:fill="FFFFFF"/>
        </w:rPr>
        <w:t xml:space="preserve"> </w:t>
      </w:r>
      <w:hyperlink r:id="rId132" w:history="1">
        <w:r>
          <w:rPr>
            <w:rStyle w:val="Hiperhivatkozs"/>
            <w:rFonts w:ascii="Arial" w:hAnsi="Arial" w:cs="Arial"/>
            <w:sz w:val="21"/>
            <w:szCs w:val="21"/>
            <w:shd w:val="clear" w:color="auto" w:fill="FFFFFF"/>
          </w:rPr>
          <w:t>transaction</w:t>
        </w:r>
      </w:hyperlink>
      <w:r>
        <w:rPr>
          <w:rFonts w:ascii="Arial" w:hAnsi="Arial" w:cs="Arial"/>
          <w:color w:val="252525"/>
          <w:sz w:val="21"/>
          <w:szCs w:val="21"/>
          <w:shd w:val="clear" w:color="auto" w:fill="FFFFFF"/>
        </w:rPr>
        <w:t xml:space="preserve"> properties. In an </w:t>
      </w:r>
      <w:r>
        <w:rPr>
          <w:rFonts w:ascii="Arial" w:hAnsi="Arial" w:cs="Arial"/>
          <w:b/>
          <w:bCs/>
          <w:color w:val="252525"/>
          <w:sz w:val="21"/>
          <w:szCs w:val="21"/>
          <w:shd w:val="clear" w:color="auto" w:fill="FFFFFF"/>
        </w:rPr>
        <w:t>atomic transaction</w:t>
      </w:r>
      <w:r>
        <w:rPr>
          <w:rFonts w:ascii="Arial" w:hAnsi="Arial" w:cs="Arial"/>
          <w:color w:val="252525"/>
          <w:sz w:val="21"/>
          <w:szCs w:val="21"/>
          <w:shd w:val="clear" w:color="auto" w:fill="FFFFFF"/>
        </w:rPr>
        <w:t xml:space="preserve">, a series of database operations either </w:t>
      </w:r>
      <w:r>
        <w:rPr>
          <w:rFonts w:ascii="Arial" w:hAnsi="Arial" w:cs="Arial"/>
          <w:i/>
          <w:iCs/>
          <w:color w:val="252525"/>
          <w:sz w:val="21"/>
          <w:szCs w:val="21"/>
          <w:shd w:val="clear" w:color="auto" w:fill="FFFFFF"/>
        </w:rPr>
        <w:t>all</w:t>
      </w:r>
      <w:r>
        <w:rPr>
          <w:rFonts w:ascii="Arial" w:hAnsi="Arial" w:cs="Arial"/>
          <w:color w:val="252525"/>
          <w:sz w:val="21"/>
          <w:szCs w:val="21"/>
          <w:shd w:val="clear" w:color="auto" w:fill="FFFFFF"/>
        </w:rPr>
        <w:t xml:space="preserve"> occur, or</w:t>
      </w:r>
      <w:r>
        <w:rPr>
          <w:rFonts w:ascii="Arial" w:hAnsi="Arial" w:cs="Arial"/>
          <w:i/>
          <w:iCs/>
          <w:color w:val="252525"/>
          <w:sz w:val="21"/>
          <w:szCs w:val="21"/>
          <w:shd w:val="clear" w:color="auto" w:fill="FFFFFF"/>
        </w:rPr>
        <w:t>nothing</w:t>
      </w:r>
      <w:r>
        <w:rPr>
          <w:rFonts w:ascii="Arial" w:hAnsi="Arial" w:cs="Arial"/>
          <w:color w:val="252525"/>
          <w:sz w:val="21"/>
          <w:szCs w:val="21"/>
          <w:shd w:val="clear" w:color="auto" w:fill="FFFFFF"/>
        </w:rPr>
        <w:t xml:space="preserve"> occurs. The series of operations cannot be divided apart and executed partially from each other, which makes the series of operations "indivisible", hence the name. A guarantee</w:t>
      </w:r>
      <w:r>
        <w:rPr>
          <w:rFonts w:ascii="Arial" w:hAnsi="Arial" w:cs="Arial"/>
          <w:color w:val="252525"/>
          <w:sz w:val="21"/>
          <w:szCs w:val="21"/>
          <w:shd w:val="clear" w:color="auto" w:fill="FFFFFF"/>
        </w:rPr>
        <w:t xml:space="preserve"> of atomicity prevents updates to the database occurring only partially, which can cause greater problems than rejecting the whole series outright. In other words, atomicity means </w:t>
      </w:r>
      <w:r>
        <w:rPr>
          <w:rFonts w:ascii="Arial" w:hAnsi="Arial" w:cs="Arial"/>
          <w:i/>
          <w:iCs/>
          <w:color w:val="252525"/>
          <w:sz w:val="21"/>
          <w:szCs w:val="21"/>
          <w:shd w:val="clear" w:color="auto" w:fill="FFFFFF"/>
        </w:rPr>
        <w:t>indivisibility</w:t>
      </w:r>
      <w:r>
        <w:rPr>
          <w:rFonts w:ascii="Arial" w:hAnsi="Arial" w:cs="Arial"/>
          <w:color w:val="252525"/>
          <w:sz w:val="21"/>
          <w:szCs w:val="21"/>
          <w:shd w:val="clear" w:color="auto" w:fill="FFFFFF"/>
        </w:rPr>
        <w:t xml:space="preserve"> and </w:t>
      </w:r>
      <w:r>
        <w:rPr>
          <w:rFonts w:ascii="Arial" w:hAnsi="Arial" w:cs="Arial"/>
          <w:i/>
          <w:iCs/>
          <w:color w:val="252525"/>
          <w:sz w:val="21"/>
          <w:szCs w:val="21"/>
          <w:shd w:val="clear" w:color="auto" w:fill="FFFFFF"/>
        </w:rPr>
        <w:t>irreducibility</w:t>
      </w:r>
      <w:r>
        <w:rPr>
          <w:rFonts w:ascii="Arial" w:hAnsi="Arial" w:cs="Arial"/>
          <w:color w:val="252525"/>
          <w:sz w:val="21"/>
          <w:szCs w:val="21"/>
          <w:shd w:val="clear" w:color="auto" w:fill="FFFFFF"/>
        </w:rPr>
        <w:t>.</w:t>
      </w:r>
      <w:hyperlink r:id="rId133" w:anchor="cite_note-1" w:history="1">
        <w:r>
          <w:rPr>
            <w:rStyle w:val="Hiperhivatkozs"/>
            <w:rFonts w:ascii="Arial" w:hAnsi="Arial" w:cs="Arial"/>
            <w:sz w:val="17"/>
            <w:szCs w:val="17"/>
            <w:shd w:val="clear" w:color="auto" w:fill="FFFFFF"/>
            <w:vertAlign w:val="superscript"/>
          </w:rPr>
          <w:t>[1]</w:t>
        </w:r>
      </w:hyperlink>
      <w:r>
        <w:rPr>
          <w:rFonts w:ascii="Arial" w:hAnsi="Arial" w:cs="Arial"/>
          <w:color w:val="252525"/>
          <w:sz w:val="21"/>
          <w:szCs w:val="21"/>
          <w:shd w:val="clear" w:color="auto" w:fill="FFFFFF"/>
        </w:rPr>
        <w:t xml:space="preserve"> As a consequence, the transaction cannot be observed to be in progress by another database client. At one moment in time, it has not yet happened, and at the next it has already </w:t>
      </w:r>
      <w:r>
        <w:rPr>
          <w:rFonts w:ascii="Arial" w:hAnsi="Arial" w:cs="Arial"/>
          <w:color w:val="252525"/>
          <w:sz w:val="21"/>
          <w:szCs w:val="21"/>
          <w:shd w:val="clear" w:color="auto" w:fill="FFFFFF"/>
        </w:rPr>
        <w:t>occurred in whole (or nothing happened if the transaction was cancelled in progress).</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120" w:beforeAutospacing="0" w:after="120" w:afterAutospacing="0"/>
        <w:rPr>
          <w:rFonts w:ascii="Arial" w:hAnsi="Arial" w:cs="Arial"/>
          <w:color w:val="000000"/>
          <w:sz w:val="21"/>
          <w:szCs w:val="21"/>
        </w:rPr>
      </w:pPr>
      <w:r>
        <w:rPr>
          <w:rFonts w:ascii="Arial" w:hAnsi="Arial" w:cs="Arial"/>
          <w:color w:val="252525"/>
          <w:sz w:val="21"/>
          <w:szCs w:val="21"/>
          <w:shd w:val="clear" w:color="auto" w:fill="FFFFFF"/>
        </w:rPr>
        <w:t xml:space="preserve">A </w:t>
      </w:r>
      <w:r>
        <w:rPr>
          <w:rFonts w:ascii="Arial" w:hAnsi="Arial" w:cs="Arial"/>
          <w:b/>
          <w:bCs/>
          <w:color w:val="252525"/>
          <w:sz w:val="21"/>
          <w:szCs w:val="21"/>
          <w:shd w:val="clear" w:color="auto" w:fill="FFFFFF"/>
        </w:rPr>
        <w:t>transaction</w:t>
      </w:r>
      <w:r>
        <w:rPr>
          <w:rFonts w:ascii="Arial" w:hAnsi="Arial" w:cs="Arial"/>
          <w:color w:val="252525"/>
          <w:sz w:val="21"/>
          <w:szCs w:val="21"/>
          <w:shd w:val="clear" w:color="auto" w:fill="FFFFFF"/>
        </w:rPr>
        <w:t xml:space="preserve"> symbolizes a unit of work performed within a </w:t>
      </w:r>
      <w:hyperlink r:id="rId134" w:history="1">
        <w:r>
          <w:rPr>
            <w:rStyle w:val="Hiperhivatkozs"/>
            <w:rFonts w:ascii="Arial" w:hAnsi="Arial" w:cs="Arial"/>
            <w:sz w:val="21"/>
            <w:szCs w:val="21"/>
            <w:shd w:val="clear" w:color="auto" w:fill="FFFFFF"/>
          </w:rPr>
          <w:t>database management system</w:t>
        </w:r>
      </w:hyperlink>
      <w:r>
        <w:rPr>
          <w:rFonts w:ascii="Arial" w:hAnsi="Arial" w:cs="Arial"/>
          <w:color w:val="252525"/>
          <w:sz w:val="21"/>
          <w:szCs w:val="21"/>
          <w:shd w:val="clear" w:color="auto" w:fill="FFFFFF"/>
        </w:rPr>
        <w:t xml:space="preserve"> (or simil</w:t>
      </w:r>
      <w:r>
        <w:rPr>
          <w:rFonts w:ascii="Arial" w:hAnsi="Arial" w:cs="Arial"/>
          <w:color w:val="252525"/>
          <w:sz w:val="21"/>
          <w:szCs w:val="21"/>
          <w:shd w:val="clear" w:color="auto" w:fill="FFFFFF"/>
        </w:rPr>
        <w:t>ar system) against a database, and treated in a coherent and reliable way independent of other transactions. A transaction generally represents any change in database. Transactions in a database environment have two main purposes:</w:t>
      </w:r>
    </w:p>
    <w:p w:rsidR="00000000" w:rsidRDefault="00057EAC">
      <w:pPr>
        <w:numPr>
          <w:ilvl w:val="0"/>
          <w:numId w:val="147"/>
        </w:numPr>
        <w:spacing w:before="60"/>
        <w:ind w:left="1080"/>
        <w:textAlignment w:val="center"/>
        <w:rPr>
          <w:rFonts w:ascii="Arial" w:eastAsia="Times New Roman" w:hAnsi="Arial" w:cs="Arial"/>
          <w:color w:val="252525"/>
          <w:sz w:val="21"/>
          <w:szCs w:val="21"/>
        </w:rPr>
      </w:pPr>
      <w:r>
        <w:rPr>
          <w:rFonts w:ascii="Arial" w:eastAsia="Times New Roman" w:hAnsi="Arial" w:cs="Arial"/>
          <w:color w:val="252525"/>
          <w:sz w:val="21"/>
          <w:szCs w:val="21"/>
          <w:shd w:val="clear" w:color="auto" w:fill="FFFFFF"/>
        </w:rPr>
        <w:t>To provide reliable units</w:t>
      </w:r>
      <w:r>
        <w:rPr>
          <w:rFonts w:ascii="Arial" w:eastAsia="Times New Roman" w:hAnsi="Arial" w:cs="Arial"/>
          <w:color w:val="252525"/>
          <w:sz w:val="21"/>
          <w:szCs w:val="21"/>
          <w:shd w:val="clear" w:color="auto" w:fill="FFFFFF"/>
        </w:rPr>
        <w:t xml:space="preserve"> of work that allow correct recovery from failures and keep a database consistent even in cases of system failure, when execution stops (completely or partially) and many operations upon a database remain uncompleted, with unclear status.</w:t>
      </w:r>
    </w:p>
    <w:p w:rsidR="00000000" w:rsidRDefault="00057EAC">
      <w:pPr>
        <w:numPr>
          <w:ilvl w:val="0"/>
          <w:numId w:val="147"/>
        </w:numPr>
        <w:spacing w:after="20"/>
        <w:ind w:left="1080"/>
        <w:textAlignment w:val="center"/>
        <w:rPr>
          <w:rFonts w:ascii="Arial" w:eastAsia="Times New Roman" w:hAnsi="Arial" w:cs="Arial"/>
          <w:color w:val="252525"/>
          <w:sz w:val="21"/>
          <w:szCs w:val="21"/>
        </w:rPr>
      </w:pPr>
      <w:r>
        <w:rPr>
          <w:rFonts w:ascii="Arial" w:eastAsia="Times New Roman" w:hAnsi="Arial" w:cs="Arial"/>
          <w:color w:val="252525"/>
          <w:sz w:val="21"/>
          <w:szCs w:val="21"/>
          <w:shd w:val="clear" w:color="auto" w:fill="FFFFFF"/>
        </w:rPr>
        <w:t>To provide isolat</w:t>
      </w:r>
      <w:r>
        <w:rPr>
          <w:rFonts w:ascii="Arial" w:eastAsia="Times New Roman" w:hAnsi="Arial" w:cs="Arial"/>
          <w:color w:val="252525"/>
          <w:sz w:val="21"/>
          <w:szCs w:val="21"/>
          <w:shd w:val="clear" w:color="auto" w:fill="FFFFFF"/>
        </w:rPr>
        <w:t>ion between programs accessing a database concurrently. If this isolation is not provided, the programs' outcomes are possibly erroneous.</w:t>
      </w:r>
    </w:p>
    <w:p w:rsidR="00000000" w:rsidRDefault="00057EAC">
      <w:pPr>
        <w:pStyle w:val="NormlWeb"/>
        <w:spacing w:before="120" w:beforeAutospacing="0" w:after="120" w:afterAutospacing="0"/>
        <w:rPr>
          <w:rFonts w:ascii="Arial" w:hAnsi="Arial" w:cs="Arial"/>
          <w:color w:val="000000"/>
          <w:sz w:val="22"/>
          <w:szCs w:val="22"/>
        </w:rPr>
      </w:pPr>
      <w:r>
        <w:rPr>
          <w:rFonts w:ascii="Arial" w:hAnsi="Arial" w:cs="Arial"/>
          <w:color w:val="252525"/>
          <w:sz w:val="21"/>
          <w:szCs w:val="21"/>
          <w:shd w:val="clear" w:color="auto" w:fill="FFFFFF"/>
        </w:rPr>
        <w:t xml:space="preserve">A database transaction, by definition, must be </w:t>
      </w:r>
      <w:hyperlink r:id="rId135" w:history="1">
        <w:r>
          <w:rPr>
            <w:rStyle w:val="Hiperhivatkozs"/>
            <w:rFonts w:ascii="Arial" w:hAnsi="Arial" w:cs="Arial"/>
            <w:sz w:val="21"/>
            <w:szCs w:val="21"/>
            <w:shd w:val="clear" w:color="auto" w:fill="FFFFFF"/>
          </w:rPr>
          <w:t>atomic</w:t>
        </w:r>
      </w:hyperlink>
      <w:r>
        <w:rPr>
          <w:rFonts w:ascii="Arial" w:hAnsi="Arial" w:cs="Arial"/>
          <w:color w:val="252525"/>
          <w:sz w:val="21"/>
          <w:szCs w:val="21"/>
          <w:shd w:val="clear" w:color="auto" w:fill="FFFFFF"/>
        </w:rPr>
        <w:t xml:space="preserve">, </w:t>
      </w:r>
      <w:hyperlink r:id="rId136" w:history="1">
        <w:r>
          <w:rPr>
            <w:rStyle w:val="Hiperhivatkozs"/>
            <w:rFonts w:ascii="Arial" w:hAnsi="Arial" w:cs="Arial"/>
            <w:sz w:val="21"/>
            <w:szCs w:val="21"/>
            <w:shd w:val="clear" w:color="auto" w:fill="FFFFFF"/>
          </w:rPr>
          <w:t>consistent</w:t>
        </w:r>
      </w:hyperlink>
      <w:r>
        <w:rPr>
          <w:rFonts w:ascii="Arial" w:hAnsi="Arial" w:cs="Arial"/>
          <w:color w:val="252525"/>
          <w:sz w:val="21"/>
          <w:szCs w:val="21"/>
          <w:shd w:val="clear" w:color="auto" w:fill="FFFFFF"/>
        </w:rPr>
        <w:t xml:space="preserve">, </w:t>
      </w:r>
      <w:hyperlink r:id="rId137" w:history="1">
        <w:r>
          <w:rPr>
            <w:rStyle w:val="Hiperhivatkozs"/>
            <w:rFonts w:ascii="Arial" w:hAnsi="Arial" w:cs="Arial"/>
            <w:sz w:val="21"/>
            <w:szCs w:val="21"/>
            <w:shd w:val="clear" w:color="auto" w:fill="FFFFFF"/>
          </w:rPr>
          <w:t>isolated</w:t>
        </w:r>
      </w:hyperlink>
      <w:r>
        <w:rPr>
          <w:rFonts w:ascii="Arial" w:hAnsi="Arial" w:cs="Arial"/>
          <w:color w:val="252525"/>
          <w:sz w:val="21"/>
          <w:szCs w:val="21"/>
          <w:shd w:val="clear" w:color="auto" w:fill="FFFFFF"/>
        </w:rPr>
        <w:t xml:space="preserve"> and </w:t>
      </w:r>
      <w:hyperlink r:id="rId138" w:history="1">
        <w:r>
          <w:rPr>
            <w:rStyle w:val="Hiperhivatkozs"/>
            <w:rFonts w:ascii="Arial" w:hAnsi="Arial" w:cs="Arial"/>
            <w:sz w:val="21"/>
            <w:szCs w:val="21"/>
            <w:shd w:val="clear" w:color="auto" w:fill="FFFFFF"/>
          </w:rPr>
          <w:t>durable</w:t>
        </w:r>
      </w:hyperlink>
      <w:r>
        <w:rPr>
          <w:rFonts w:ascii="Arial" w:hAnsi="Arial" w:cs="Arial"/>
          <w:color w:val="252525"/>
          <w:sz w:val="21"/>
          <w:szCs w:val="21"/>
          <w:shd w:val="clear" w:color="auto" w:fill="FFFFFF"/>
        </w:rPr>
        <w:t>.</w:t>
      </w:r>
      <w:hyperlink r:id="rId139" w:anchor="cite_note-1" w:history="1">
        <w:r>
          <w:rPr>
            <w:rStyle w:val="Hiperhivatkozs"/>
            <w:rFonts w:ascii="Arial" w:hAnsi="Arial" w:cs="Arial"/>
            <w:sz w:val="17"/>
            <w:szCs w:val="17"/>
            <w:shd w:val="clear" w:color="auto" w:fill="FFFFFF"/>
            <w:vertAlign w:val="superscript"/>
          </w:rPr>
          <w:t>[1]</w:t>
        </w:r>
      </w:hyperlink>
      <w:r>
        <w:rPr>
          <w:rFonts w:ascii="Arial" w:hAnsi="Arial" w:cs="Arial"/>
          <w:color w:val="252525"/>
          <w:sz w:val="21"/>
          <w:szCs w:val="21"/>
          <w:shd w:val="clear" w:color="auto" w:fill="FFFFFF"/>
        </w:rPr>
        <w:t xml:space="preserve"> Database practitioners often refer to these properties of database transactions using the acronym </w:t>
      </w:r>
      <w:hyperlink r:id="rId140" w:history="1">
        <w:r>
          <w:rPr>
            <w:rStyle w:val="Hiperhivatkozs"/>
            <w:rFonts w:ascii="Arial" w:hAnsi="Arial" w:cs="Arial"/>
            <w:sz w:val="21"/>
            <w:szCs w:val="21"/>
            <w:shd w:val="clear" w:color="auto" w:fill="FFFFFF"/>
          </w:rPr>
          <w:t>AC</w:t>
        </w:r>
        <w:r>
          <w:rPr>
            <w:rStyle w:val="Hiperhivatkozs"/>
            <w:rFonts w:ascii="Arial" w:hAnsi="Arial" w:cs="Arial"/>
            <w:sz w:val="21"/>
            <w:szCs w:val="21"/>
            <w:shd w:val="clear" w:color="auto" w:fill="FFFFFF"/>
          </w:rPr>
          <w:t>ID</w:t>
        </w:r>
      </w:hyperlink>
      <w:r>
        <w:rPr>
          <w:rFonts w:ascii="Arial" w:hAnsi="Arial" w:cs="Arial"/>
          <w:color w:val="252525"/>
          <w:sz w:val="21"/>
          <w:szCs w:val="21"/>
          <w:shd w:val="clear" w:color="auto" w:fill="FFFFFF"/>
        </w:rPr>
        <w:t>.</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u w:val="single"/>
          <w:shd w:val="clear" w:color="auto" w:fill="FFFFFF"/>
        </w:rPr>
        <w:t>Runaway failover:</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Ping-pong failover  </w:t>
      </w:r>
    </w:p>
    <w:p w:rsidR="00000000" w:rsidRDefault="00057EAC">
      <w:pPr>
        <w:numPr>
          <w:ilvl w:val="0"/>
          <w:numId w:val="148"/>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Ha egy szolgáltatás nem indítható egyik csomóponton sem, de mindegyik látja, hogy a másikon nem megy, így folyamatosan próbálják egymás helyét átvenni sikertelenül)  </w:t>
      </w:r>
    </w:p>
    <w:p w:rsidR="00000000" w:rsidRDefault="00057EAC">
      <w:pPr>
        <w:numPr>
          <w:ilvl w:val="0"/>
          <w:numId w:val="148"/>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 xml:space="preserve">A hibás </w:t>
      </w:r>
      <w:r>
        <w:rPr>
          <w:rFonts w:ascii="Arial" w:eastAsia="Times New Roman" w:hAnsi="Arial" w:cs="Arial"/>
          <w:color w:val="252525"/>
          <w:sz w:val="21"/>
          <w:szCs w:val="21"/>
          <w:shd w:val="clear" w:color="auto" w:fill="FFFFFF"/>
        </w:rPr>
        <w:t>állapotból nem induljon a csomópont magától újra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Runaway failover  </w:t>
      </w:r>
    </w:p>
    <w:p w:rsidR="00000000" w:rsidRDefault="00057EAC">
      <w:pPr>
        <w:numPr>
          <w:ilvl w:val="0"/>
          <w:numId w:val="149"/>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Korai szolgáltatás átadás, a tartalék megpróbálja visszaadni a szolgáltatás az éppen induló eredeti csomópontnak, anélkül, hogy ott a hibát javították volna  </w:t>
      </w:r>
    </w:p>
    <w:p w:rsidR="00000000" w:rsidRDefault="00057EAC">
      <w:pPr>
        <w:numPr>
          <w:ilvl w:val="0"/>
          <w:numId w:val="149"/>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Az átadást kössük engedélyh</w:t>
      </w:r>
      <w:r>
        <w:rPr>
          <w:rFonts w:ascii="Arial" w:eastAsia="Times New Roman" w:hAnsi="Arial" w:cs="Arial"/>
          <w:color w:val="252525"/>
          <w:sz w:val="21"/>
          <w:szCs w:val="21"/>
          <w:shd w:val="clear" w:color="auto" w:fill="FFFFFF"/>
        </w:rPr>
        <w:t>ez (emberi beavatkozással jelezzük, ha egy csomópont kész a klaszterbe való visszalépésre)</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u w:val="single"/>
          <w:shd w:val="clear" w:color="auto" w:fill="FFFFFF"/>
        </w:rPr>
        <w:t>Felhasználói felületi integráció:</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 GUI integráció</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u w:val="single"/>
          <w:shd w:val="clear" w:color="auto" w:fill="FFFFFF"/>
        </w:rPr>
        <w:t>tranzakciós rendszerek</w:t>
      </w:r>
    </w:p>
    <w:p w:rsidR="00000000" w:rsidRDefault="00057EAC">
      <w:pPr>
        <w:numPr>
          <w:ilvl w:val="0"/>
          <w:numId w:val="150"/>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Middleware tipus</w:t>
      </w:r>
    </w:p>
    <w:p w:rsidR="00000000" w:rsidRDefault="00057EAC">
      <w:pPr>
        <w:numPr>
          <w:ilvl w:val="0"/>
          <w:numId w:val="150"/>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 xml:space="preserve">tömeges </w:t>
      </w:r>
      <w:r>
        <w:rPr>
          <w:rFonts w:ascii="Arial" w:eastAsia="Times New Roman" w:hAnsi="Arial" w:cs="Arial"/>
          <w:color w:val="252525"/>
          <w:sz w:val="21"/>
          <w:szCs w:val="21"/>
          <w:shd w:val="clear" w:color="auto" w:fill="FFFFFF"/>
        </w:rPr>
        <w:t>alkalmazásintegrációnál le van írva a tartalom közé, de hogy a dián mi akar ez lenni…</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u w:val="single"/>
          <w:shd w:val="clear" w:color="auto" w:fill="FFFFFF"/>
        </w:rPr>
        <w:t>Dead letter queue</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A nem továbbítható üzenetek tárolására szolgál</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Mindíg lokális queue és csak egy van belőle</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A Queue Manager kezeli és az MQDLH prefix-el egészíti ki, a</w:t>
      </w:r>
      <w:r>
        <w:rPr>
          <w:rFonts w:ascii="Arial" w:hAnsi="Arial" w:cs="Arial"/>
          <w:color w:val="252525"/>
          <w:sz w:val="21"/>
          <w:szCs w:val="21"/>
          <w:shd w:val="clear" w:color="auto" w:fill="FFFFFF"/>
        </w:rPr>
        <w:t>mely infomációt ad arról, hogy az üzenet miért került a DLQ-ba</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Tervezési megfontolások:</w:t>
      </w:r>
    </w:p>
    <w:p w:rsidR="00000000" w:rsidRDefault="00057EAC">
      <w:pPr>
        <w:numPr>
          <w:ilvl w:val="0"/>
          <w:numId w:val="151"/>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a DLQ-ban levő üzenetek perzisztenciája</w:t>
      </w:r>
    </w:p>
    <w:p w:rsidR="00000000" w:rsidRDefault="00057EAC">
      <w:pPr>
        <w:numPr>
          <w:ilvl w:val="0"/>
          <w:numId w:val="151"/>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egy program amely feldolgozza és üríti a DLQ-t</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a Queue tipusok egyébként:</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shd w:val="clear" w:color="auto" w:fill="FFFFFF"/>
        </w:rPr>
        <w:t>Alias Queue</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•Referencia egy lokális vagy távoli queue-ra</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•Egy queue-nak több alias neve is lehet</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•Használata:</w:t>
      </w:r>
    </w:p>
    <w:p w:rsidR="00000000" w:rsidRDefault="00057EAC">
      <w:pPr>
        <w:pStyle w:val="NormlWeb"/>
        <w:spacing w:before="120" w:beforeAutospacing="0" w:after="0" w:afterAutospacing="0"/>
        <w:rPr>
          <w:rFonts w:ascii="Arial" w:hAnsi="Arial" w:cs="Arial"/>
          <w:color w:val="000000"/>
          <w:sz w:val="22"/>
          <w:szCs w:val="22"/>
        </w:rPr>
      </w:pPr>
      <w:r>
        <w:rPr>
          <w:rFonts w:ascii="Arial" w:hAnsi="Arial" w:cs="Arial"/>
          <w:color w:val="000000"/>
          <w:sz w:val="22"/>
          <w:szCs w:val="22"/>
        </w:rPr>
        <w:t>–különböző default attributumok</w:t>
      </w:r>
    </w:p>
    <w:p w:rsidR="00000000" w:rsidRDefault="00057EAC">
      <w:pPr>
        <w:pStyle w:val="NormlWeb"/>
        <w:spacing w:before="120" w:beforeAutospacing="0" w:after="0" w:afterAutospacing="0"/>
        <w:rPr>
          <w:rFonts w:ascii="Arial" w:hAnsi="Arial" w:cs="Arial"/>
          <w:color w:val="000000"/>
          <w:sz w:val="22"/>
          <w:szCs w:val="22"/>
        </w:rPr>
      </w:pPr>
      <w:r>
        <w:rPr>
          <w:rFonts w:ascii="Arial" w:hAnsi="Arial" w:cs="Arial"/>
          <w:color w:val="000000"/>
          <w:sz w:val="22"/>
          <w:szCs w:val="22"/>
        </w:rPr>
        <w:t>–különböző security</w:t>
      </w:r>
    </w:p>
    <w:p w:rsidR="00000000" w:rsidRDefault="00057EAC">
      <w:pPr>
        <w:pStyle w:val="NormlWeb"/>
        <w:spacing w:before="120" w:beforeAutospacing="0" w:after="0" w:afterAutospacing="0"/>
        <w:rPr>
          <w:rFonts w:ascii="Arial" w:hAnsi="Arial" w:cs="Arial"/>
          <w:color w:val="000000"/>
          <w:sz w:val="22"/>
          <w:szCs w:val="22"/>
        </w:rPr>
      </w:pPr>
      <w:r>
        <w:rPr>
          <w:rFonts w:ascii="Arial" w:hAnsi="Arial" w:cs="Arial"/>
          <w:color w:val="000000"/>
          <w:sz w:val="22"/>
          <w:szCs w:val="22"/>
        </w:rPr>
        <w:t>–különböző használat (put / get)</w:t>
      </w:r>
    </w:p>
    <w:p w:rsidR="00000000" w:rsidRDefault="00057EAC">
      <w:pPr>
        <w:pStyle w:val="NormlWeb"/>
        <w:spacing w:before="120" w:beforeAutospacing="0" w:after="0" w:afterAutospacing="0"/>
        <w:rPr>
          <w:rFonts w:ascii="Arial" w:hAnsi="Arial" w:cs="Arial"/>
          <w:color w:val="000000"/>
          <w:sz w:val="22"/>
          <w:szCs w:val="22"/>
        </w:rPr>
      </w:pPr>
      <w:r>
        <w:rPr>
          <w:rFonts w:ascii="Arial" w:hAnsi="Arial" w:cs="Arial"/>
          <w:color w:val="000000"/>
          <w:sz w:val="22"/>
          <w:szCs w:val="22"/>
        </w:rPr>
        <w:t>–elválasztja a logikai queue nevet a fizikai névtől</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000000"/>
          <w:sz w:val="22"/>
          <w:szCs w:val="22"/>
        </w:rPr>
      </w:pPr>
      <w:r>
        <w:rPr>
          <w:rFonts w:ascii="Arial" w:hAnsi="Arial" w:cs="Arial"/>
          <w:b/>
          <w:bCs/>
          <w:color w:val="000000"/>
          <w:sz w:val="22"/>
          <w:szCs w:val="22"/>
        </w:rPr>
        <w:t>Model és Dynamic Queue</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•A modell queue megnyitásakor létrejön egy dinamikus queue</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•A dinamikus queue kétféle lehet:</w:t>
      </w:r>
    </w:p>
    <w:p w:rsidR="00000000" w:rsidRDefault="00057EAC">
      <w:pPr>
        <w:pStyle w:val="NormlWeb"/>
        <w:spacing w:before="120" w:beforeAutospacing="0" w:after="0" w:afterAutospacing="0"/>
        <w:rPr>
          <w:rFonts w:ascii="Arial" w:hAnsi="Arial" w:cs="Arial"/>
          <w:color w:val="000000"/>
          <w:sz w:val="22"/>
          <w:szCs w:val="22"/>
        </w:rPr>
      </w:pPr>
      <w:r>
        <w:rPr>
          <w:rFonts w:ascii="Arial" w:hAnsi="Arial" w:cs="Arial"/>
          <w:color w:val="000000"/>
          <w:sz w:val="22"/>
          <w:szCs w:val="22"/>
        </w:rPr>
        <w:t>–temporary - bezáráskor meg is szűnik</w:t>
      </w:r>
    </w:p>
    <w:p w:rsidR="00000000" w:rsidRDefault="00057EAC">
      <w:pPr>
        <w:pStyle w:val="NormlWeb"/>
        <w:spacing w:before="120" w:beforeAutospacing="0" w:after="0" w:afterAutospacing="0"/>
        <w:rPr>
          <w:rFonts w:ascii="Arial" w:hAnsi="Arial" w:cs="Arial"/>
          <w:color w:val="000000"/>
          <w:sz w:val="22"/>
          <w:szCs w:val="22"/>
        </w:rPr>
      </w:pPr>
      <w:r>
        <w:rPr>
          <w:rFonts w:ascii="Arial" w:hAnsi="Arial" w:cs="Arial"/>
          <w:color w:val="000000"/>
          <w:sz w:val="22"/>
          <w:szCs w:val="22"/>
        </w:rPr>
        <w:t>–permanent - explicit módon törölni kell</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•A neve a megnyitáskor megadott minta alapján a Queue Manager</w:t>
      </w:r>
      <w:r>
        <w:rPr>
          <w:rFonts w:ascii="Arial" w:hAnsi="Arial" w:cs="Arial"/>
          <w:color w:val="000000"/>
          <w:sz w:val="22"/>
          <w:szCs w:val="22"/>
        </w:rPr>
        <w:t xml:space="preserve"> által generálódik</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000000"/>
          <w:sz w:val="22"/>
          <w:szCs w:val="22"/>
        </w:rPr>
      </w:pPr>
      <w:r>
        <w:rPr>
          <w:rFonts w:ascii="Arial" w:hAnsi="Arial" w:cs="Arial"/>
          <w:b/>
          <w:bCs/>
          <w:color w:val="000000"/>
          <w:sz w:val="22"/>
          <w:szCs w:val="22"/>
        </w:rPr>
        <w:t>Transmission Queue</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•A lokális queue egyik specializált használata</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•Minimum egy kell minden távoli Queue Manager felé</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•Default neve a távoli Queue Manager neve</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•Az alkalmazások direkt módon nem használhatják</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•A üzenetek egy speciális ki</w:t>
      </w:r>
      <w:r>
        <w:rPr>
          <w:rFonts w:ascii="Arial" w:hAnsi="Arial" w:cs="Arial"/>
          <w:color w:val="000000"/>
          <w:sz w:val="22"/>
          <w:szCs w:val="22"/>
        </w:rPr>
        <w:t>egészítő header-rel kerülnek bele (MQXQH)</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•A Message Channel Agent használja az üzenetek továbbítására</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000000"/>
          <w:sz w:val="22"/>
          <w:szCs w:val="22"/>
        </w:rPr>
      </w:pPr>
      <w:r>
        <w:rPr>
          <w:rFonts w:ascii="Arial" w:hAnsi="Arial" w:cs="Arial"/>
          <w:b/>
          <w:bCs/>
          <w:color w:val="000000"/>
          <w:sz w:val="22"/>
          <w:szCs w:val="22"/>
        </w:rPr>
        <w:t>Initiatin Queue</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•A lokális queue egy speciális használata</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•A Triggerelés lehetővé teszi az alkalmazások automatikus indítását</w:t>
      </w:r>
    </w:p>
    <w:p w:rsidR="00000000" w:rsidRDefault="00057EAC">
      <w:pPr>
        <w:pStyle w:val="NormlWeb"/>
        <w:spacing w:before="120" w:beforeAutospacing="0" w:after="0" w:afterAutospacing="0"/>
        <w:rPr>
          <w:rFonts w:ascii="Arial" w:hAnsi="Arial" w:cs="Arial"/>
          <w:color w:val="000000"/>
          <w:sz w:val="22"/>
          <w:szCs w:val="22"/>
        </w:rPr>
      </w:pPr>
      <w:r>
        <w:rPr>
          <w:rFonts w:ascii="Arial" w:hAnsi="Arial" w:cs="Arial"/>
          <w:color w:val="000000"/>
          <w:sz w:val="22"/>
          <w:szCs w:val="22"/>
        </w:rPr>
        <w:t>–A vezérlő üzenetek a Que</w:t>
      </w:r>
      <w:r>
        <w:rPr>
          <w:rFonts w:ascii="Arial" w:hAnsi="Arial" w:cs="Arial"/>
          <w:color w:val="000000"/>
          <w:sz w:val="22"/>
          <w:szCs w:val="22"/>
        </w:rPr>
        <w:t>ue Manager által generálódnak amikor a trigger-esemény bekövetkezik:</w:t>
      </w:r>
    </w:p>
    <w:p w:rsidR="00000000" w:rsidRDefault="00057EAC">
      <w:pPr>
        <w:pStyle w:val="NormlWeb"/>
        <w:spacing w:before="120" w:beforeAutospacing="0" w:after="0" w:afterAutospacing="0"/>
        <w:rPr>
          <w:rFonts w:ascii="Arial" w:hAnsi="Arial" w:cs="Arial"/>
          <w:color w:val="000000"/>
          <w:sz w:val="22"/>
          <w:szCs w:val="22"/>
        </w:rPr>
      </w:pPr>
      <w:r>
        <w:rPr>
          <w:rFonts w:ascii="Arial" w:hAnsi="Arial" w:cs="Arial"/>
          <w:color w:val="000000"/>
          <w:sz w:val="22"/>
          <w:szCs w:val="22"/>
        </w:rPr>
        <w:t>–First</w:t>
      </w:r>
    </w:p>
    <w:p w:rsidR="00000000" w:rsidRDefault="00057EAC">
      <w:pPr>
        <w:pStyle w:val="NormlWeb"/>
        <w:spacing w:before="120" w:beforeAutospacing="0" w:after="0" w:afterAutospacing="0"/>
        <w:rPr>
          <w:rFonts w:ascii="Arial" w:hAnsi="Arial" w:cs="Arial"/>
          <w:color w:val="000000"/>
          <w:sz w:val="22"/>
          <w:szCs w:val="22"/>
        </w:rPr>
      </w:pPr>
      <w:r>
        <w:rPr>
          <w:rFonts w:ascii="Arial" w:hAnsi="Arial" w:cs="Arial"/>
          <w:color w:val="000000"/>
          <w:sz w:val="22"/>
          <w:szCs w:val="22"/>
        </w:rPr>
        <w:t>–Depth</w:t>
      </w:r>
    </w:p>
    <w:p w:rsidR="00000000" w:rsidRDefault="00057EAC">
      <w:pPr>
        <w:pStyle w:val="NormlWeb"/>
        <w:spacing w:before="120" w:beforeAutospacing="0" w:after="0" w:afterAutospacing="0"/>
        <w:rPr>
          <w:rFonts w:ascii="Arial" w:hAnsi="Arial" w:cs="Arial"/>
          <w:color w:val="000000"/>
          <w:sz w:val="22"/>
          <w:szCs w:val="22"/>
        </w:rPr>
      </w:pPr>
      <w:r>
        <w:rPr>
          <w:rFonts w:ascii="Arial" w:hAnsi="Arial" w:cs="Arial"/>
          <w:color w:val="000000"/>
          <w:sz w:val="22"/>
          <w:szCs w:val="22"/>
        </w:rPr>
        <w:t>–Every</w:t>
      </w:r>
    </w:p>
    <w:p w:rsidR="00000000" w:rsidRDefault="00057EAC">
      <w:pPr>
        <w:pStyle w:val="NormlWeb"/>
        <w:spacing w:before="120" w:beforeAutospacing="0" w:after="0" w:afterAutospacing="0"/>
        <w:rPr>
          <w:rFonts w:ascii="Arial" w:hAnsi="Arial" w:cs="Arial"/>
          <w:color w:val="000000"/>
          <w:sz w:val="22"/>
          <w:szCs w:val="22"/>
        </w:rPr>
      </w:pPr>
      <w:r>
        <w:rPr>
          <w:rFonts w:ascii="Arial" w:hAnsi="Arial" w:cs="Arial"/>
          <w:color w:val="000000"/>
          <w:sz w:val="22"/>
          <w:szCs w:val="22"/>
        </w:rPr>
        <w:t>–Priority</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•Speciáli üzenet header QMTM</w:t>
      </w:r>
    </w:p>
    <w:p w:rsidR="00000000" w:rsidRDefault="00057EAC">
      <w:pPr>
        <w:pStyle w:val="NormlWeb"/>
        <w:spacing w:before="0" w:beforeAutospacing="0" w:after="0" w:afterAutospacing="0"/>
        <w:rPr>
          <w:rFonts w:ascii="Arial" w:hAnsi="Arial" w:cs="Arial"/>
          <w:color w:val="000000"/>
          <w:sz w:val="22"/>
          <w:szCs w:val="22"/>
        </w:rPr>
      </w:pPr>
      <w:r>
        <w:rPr>
          <w:rFonts w:ascii="Arial" w:hAnsi="Arial" w:cs="Arial"/>
          <w:b/>
          <w:bCs/>
          <w:color w:val="000000"/>
          <w:sz w:val="22"/>
          <w:szCs w:val="22"/>
        </w:rPr>
        <w:t>Repy-toQueue</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•Reply illetve Report tipusú üzenetek kezelésére szolgál</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•A neve az MQMD ReplyToQ mezőjéből származik</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•A név két részből áll (A Queue Manager név-feloldó eljárása is kitöltheti)</w:t>
      </w:r>
    </w:p>
    <w:p w:rsidR="00000000" w:rsidRDefault="00057EAC">
      <w:pPr>
        <w:pStyle w:val="NormlWeb"/>
        <w:spacing w:before="120" w:beforeAutospacing="0" w:after="0" w:afterAutospacing="0"/>
        <w:rPr>
          <w:rFonts w:ascii="Arial" w:hAnsi="Arial" w:cs="Arial"/>
          <w:color w:val="000000"/>
          <w:sz w:val="22"/>
          <w:szCs w:val="22"/>
        </w:rPr>
      </w:pPr>
      <w:r>
        <w:rPr>
          <w:rFonts w:ascii="Arial" w:hAnsi="Arial" w:cs="Arial"/>
          <w:color w:val="000000"/>
          <w:sz w:val="22"/>
          <w:szCs w:val="22"/>
        </w:rPr>
        <w:t>–a lokális queue neve</w:t>
      </w:r>
    </w:p>
    <w:p w:rsidR="00000000" w:rsidRDefault="00057EAC">
      <w:pPr>
        <w:pStyle w:val="NormlWeb"/>
        <w:spacing w:before="120" w:beforeAutospacing="0" w:after="0" w:afterAutospacing="0"/>
        <w:rPr>
          <w:rFonts w:ascii="Arial" w:hAnsi="Arial" w:cs="Arial"/>
          <w:color w:val="000000"/>
          <w:sz w:val="22"/>
          <w:szCs w:val="22"/>
        </w:rPr>
      </w:pPr>
      <w:r>
        <w:rPr>
          <w:rFonts w:ascii="Arial" w:hAnsi="Arial" w:cs="Arial"/>
          <w:color w:val="000000"/>
          <w:sz w:val="22"/>
          <w:szCs w:val="22"/>
        </w:rPr>
        <w:t>–a Queue Manager neve</w:t>
      </w:r>
    </w:p>
    <w:p w:rsidR="00000000" w:rsidRDefault="00057EAC">
      <w:pPr>
        <w:pStyle w:val="NormlWeb"/>
        <w:spacing w:before="140" w:beforeAutospacing="0" w:after="0" w:afterAutospacing="0"/>
        <w:rPr>
          <w:rFonts w:ascii="Arial" w:hAnsi="Arial" w:cs="Arial"/>
          <w:color w:val="000000"/>
          <w:sz w:val="22"/>
          <w:szCs w:val="22"/>
        </w:rPr>
      </w:pPr>
      <w:r>
        <w:rPr>
          <w:rFonts w:ascii="Arial" w:hAnsi="Arial" w:cs="Arial"/>
          <w:color w:val="000000"/>
          <w:sz w:val="22"/>
          <w:szCs w:val="22"/>
        </w:rPr>
        <w:t>•Elterjedt tervezési konvenció:</w:t>
      </w:r>
    </w:p>
    <w:p w:rsidR="00000000" w:rsidRDefault="00057EAC">
      <w:pPr>
        <w:pStyle w:val="NormlWeb"/>
        <w:spacing w:before="120" w:beforeAutospacing="0" w:after="0" w:afterAutospacing="0"/>
        <w:rPr>
          <w:rFonts w:ascii="Arial" w:hAnsi="Arial" w:cs="Arial"/>
          <w:color w:val="000000"/>
          <w:sz w:val="22"/>
          <w:szCs w:val="22"/>
        </w:rPr>
      </w:pPr>
      <w:r>
        <w:rPr>
          <w:rFonts w:ascii="Arial" w:hAnsi="Arial" w:cs="Arial"/>
          <w:color w:val="000000"/>
          <w:sz w:val="22"/>
          <w:szCs w:val="22"/>
        </w:rPr>
        <w:t>–a reply Correlation ID-je megegyezik a request Message ID-jével</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u w:val="single"/>
          <w:shd w:val="clear" w:color="auto" w:fill="FFFFFF"/>
        </w:rPr>
        <w:t>A hardweres virtualizálás előnyei</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A r</w:t>
      </w:r>
      <w:r>
        <w:rPr>
          <w:rFonts w:ascii="Arial" w:hAnsi="Arial" w:cs="Arial"/>
          <w:color w:val="252525"/>
          <w:sz w:val="21"/>
          <w:szCs w:val="21"/>
          <w:shd w:val="clear" w:color="auto" w:fill="FFFFFF"/>
        </w:rPr>
        <w:t xml:space="preserve">endszerek közötti különbségek elsimítása: a virtualizálás elfedi a modulok belső tulajdonságait, illetve a bennük található építőelemek sokszínűségét.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4572000" cy="2333625"/>
            <wp:effectExtent l="0" t="0" r="0" b="9525"/>
            <wp:docPr id="21" name="Kép 21" descr="C:\1083D865\0FF81E2A-E70C-4542-A8AC-7AF5E82FFF4B_elemei\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1083D865\0FF81E2A-E70C-4542-A8AC-7AF5E82FFF4B_elemei\image021.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72000" cy="2333625"/>
                    </a:xfrm>
                    <a:prstGeom prst="rect">
                      <a:avLst/>
                    </a:prstGeom>
                    <a:noFill/>
                    <a:ln>
                      <a:noFill/>
                    </a:ln>
                  </pic:spPr>
                </pic:pic>
              </a:graphicData>
            </a:graphic>
          </wp:inline>
        </w:drawing>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 xml:space="preserve">A processzor a saját szintjén támogatja az erőforrások particionálását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u w:val="single"/>
          <w:shd w:val="clear" w:color="auto" w:fill="FFFFFF"/>
        </w:rPr>
        <w:t>Adattisztítás</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 xml:space="preserve">A zaj, a redundancia és az </w:t>
      </w:r>
      <w:r>
        <w:rPr>
          <w:rFonts w:ascii="Arial" w:hAnsi="Arial" w:cs="Arial"/>
          <w:color w:val="252525"/>
          <w:sz w:val="21"/>
          <w:szCs w:val="21"/>
          <w:shd w:val="clear" w:color="auto" w:fill="FFFFFF"/>
        </w:rPr>
        <w:t xml:space="preserve">inkonzisztencia eltávolítása, hiányzó adatok kezelése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Eszközei: zajszűrés: klaszterezés, osztályozás, regresszióa, szótárak, ismétlődések szűrése, hiánykezelés: törlés, modellezés, klaszterezés, átlagolás</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A hiányzó értékek kezelése:</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A hiányos rekordok</w:t>
      </w:r>
      <w:r>
        <w:rPr>
          <w:rFonts w:ascii="Arial" w:hAnsi="Arial" w:cs="Arial"/>
          <w:color w:val="252525"/>
          <w:sz w:val="21"/>
          <w:szCs w:val="21"/>
          <w:shd w:val="clear" w:color="auto" w:fill="FFFFFF"/>
        </w:rPr>
        <w:t xml:space="preserve"> eldobása vagy korlátozott felhasználása. Hiány pótlása: helyettesítés alapértelmezett, átlagos, tipikus vagy legvalószínűbb értékkel. Helyettesítés más hasonló rekordok adatai alapján vagy csoportokba sorolás után a csoport reprezentatív értékével 2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Za</w:t>
      </w:r>
      <w:r>
        <w:rPr>
          <w:rFonts w:ascii="Arial" w:hAnsi="Arial" w:cs="Arial"/>
          <w:color w:val="252525"/>
          <w:sz w:val="21"/>
          <w:szCs w:val="21"/>
          <w:shd w:val="clear" w:color="auto" w:fill="FFFFFF"/>
        </w:rPr>
        <w:t>j-, redundancia- és inkonzisztenciaszűrés:</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Duplikátumok helyettesítése egy elemmel, egymásnak és a kényszereknek ellentmondó rekordok eltávolítása. Szélsőséges értékek kiszűrése. Adatsimítás kosarazással, klaszterezéssel, regresszióval. Szöveges attribútum</w:t>
      </w:r>
      <w:r>
        <w:rPr>
          <w:rFonts w:ascii="Arial" w:hAnsi="Arial" w:cs="Arial"/>
          <w:color w:val="252525"/>
          <w:sz w:val="21"/>
          <w:szCs w:val="21"/>
          <w:shd w:val="clear" w:color="auto" w:fill="FFFFFF"/>
        </w:rPr>
        <w:t>ok zajszűrése klaszterezéssel és szótárakkal A kényszereket be nem tartó, üzleti logikának ellentmondó adatok eltávolítása. Adatsimítás: kosarazás, klaszterezés, modellillesztés, szövegre szótáralapú is ; az adathatlmaz lokális tulajdonságai alapján becsül</w:t>
      </w:r>
      <w:r>
        <w:rPr>
          <w:rFonts w:ascii="Arial" w:hAnsi="Arial" w:cs="Arial"/>
          <w:color w:val="252525"/>
          <w:sz w:val="21"/>
          <w:szCs w:val="21"/>
          <w:shd w:val="clear" w:color="auto" w:fill="FFFFFF"/>
        </w:rPr>
        <w:t>jük a zajt, majd új, reprezentatívabb értékkel helyettesítjük a zajjal terhelt adatokat. Kosarazás: a zajosnak vélt attribútum szerint rendezzük az adatokat, az eredményt azonos méretű csoportokra bontjuk, ezután az egy kosárba került elemek adott attribút</w:t>
      </w:r>
      <w:r>
        <w:rPr>
          <w:rFonts w:ascii="Arial" w:hAnsi="Arial" w:cs="Arial"/>
          <w:color w:val="252525"/>
          <w:sz w:val="21"/>
          <w:szCs w:val="21"/>
          <w:shd w:val="clear" w:color="auto" w:fill="FFFFFF"/>
        </w:rPr>
        <w:t>umát egy, a kosárra jellemző értékkel helyettesítjük. Klaszterezés: kosarazás, csak nem rögzítettek a kosarak mérete. Modellillesztés: az adatsorunkat egy vagy több másik változó függvényében elemezzük, és az attribútumértékek helyettísére a szabály alapjá</w:t>
      </w:r>
      <w:r>
        <w:rPr>
          <w:rFonts w:ascii="Arial" w:hAnsi="Arial" w:cs="Arial"/>
          <w:color w:val="252525"/>
          <w:sz w:val="21"/>
          <w:szCs w:val="21"/>
          <w:shd w:val="clear" w:color="auto" w:fill="FFFFFF"/>
        </w:rPr>
        <w:t>n leképzett modellt használjuk. Szövegre működik az előbbiek mindegyike, plusz Szótáralapú módszer: explicit módon felsoroljuk a leggyakoribb helyes és hibás formákat. Az attribútumok transzformálása Szótárak, algoritmikus transzformációk, attribútum</w:t>
      </w:r>
      <w:r>
        <w:rPr>
          <w:rFonts w:ascii="Arial" w:hAnsi="Arial" w:cs="Arial"/>
          <w:color w:val="252525"/>
          <w:sz w:val="21"/>
          <w:szCs w:val="21"/>
          <w:shd w:val="clear" w:color="auto" w:fill="FFFFFF"/>
        </w:rPr>
        <w:softHyphen/>
        <w:t>össze</w:t>
      </w:r>
      <w:r>
        <w:rPr>
          <w:rFonts w:ascii="Arial" w:hAnsi="Arial" w:cs="Arial"/>
          <w:color w:val="252525"/>
          <w:sz w:val="21"/>
          <w:szCs w:val="21"/>
          <w:shd w:val="clear" w:color="auto" w:fill="FFFFFF"/>
        </w:rPr>
        <w:t xml:space="preserve">vonások és </w:t>
      </w:r>
      <w:r>
        <w:rPr>
          <w:rFonts w:ascii="Arial" w:hAnsi="Arial" w:cs="Arial"/>
          <w:color w:val="252525"/>
          <w:sz w:val="21"/>
          <w:szCs w:val="21"/>
          <w:shd w:val="clear" w:color="auto" w:fill="FFFFFF"/>
        </w:rPr>
        <w:softHyphen/>
        <w:t xml:space="preserve">szétválasztások, normalizálás, diszkretizálás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u w:val="single"/>
          <w:shd w:val="clear" w:color="auto" w:fill="FFFFFF"/>
        </w:rPr>
        <w:t>Diszkrtizálás</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Kvantálás azonos méretű és azonos elemszámot tartalmazó értékintervallumokkal. Hisztogramok Kvantálás: kategóriákat alakítunk ki, ezekhez alsó és felső határokat rendelünk az elemek</w:t>
      </w:r>
      <w:r>
        <w:rPr>
          <w:rFonts w:ascii="Arial" w:hAnsi="Arial" w:cs="Arial"/>
          <w:color w:val="252525"/>
          <w:sz w:val="21"/>
          <w:szCs w:val="21"/>
          <w:shd w:val="clear" w:color="auto" w:fill="FFFFFF"/>
        </w:rPr>
        <w:t xml:space="preserve"> besorolásához. (cm helyett alacsony, magas..). Hisztogram: az adattartományok, illetve a hozzá tartozó elemek relatív gyakoriságának szemléltetése.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 xml:space="preserve">Ezt nem tudja felfogni az én halandó szövegértő agyam. </w:t>
      </w:r>
      <w:r>
        <w:rPr>
          <w:rFonts w:ascii="Arial" w:hAnsi="Arial" w:cs="Arial"/>
          <w:color w:val="252525"/>
          <w:sz w:val="21"/>
          <w:szCs w:val="21"/>
          <w:shd w:val="clear" w:color="auto" w:fill="FFFFFF"/>
        </w:rPr>
        <w:t>azt jelenti, hogy az értékekből folytonos mértékekből szakaszokat alakítunk ki, és azokat adjuk meg (pl. kerekítünk egész számra), esetleg túl sok diszkrét érték esetén kisebb csoportokat hozunk létre (maradéktalan osztás 10-zel pl.)</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60" w:beforeAutospacing="0" w:after="20" w:afterAutospacing="0"/>
        <w:rPr>
          <w:rFonts w:ascii="Arial" w:hAnsi="Arial" w:cs="Arial"/>
          <w:color w:val="252525"/>
          <w:sz w:val="21"/>
          <w:szCs w:val="21"/>
        </w:rPr>
      </w:pPr>
      <w:r>
        <w:rPr>
          <w:rFonts w:ascii="Arial" w:hAnsi="Arial" w:cs="Arial"/>
          <w:b/>
          <w:bCs/>
          <w:color w:val="252525"/>
          <w:sz w:val="21"/>
          <w:szCs w:val="21"/>
          <w:u w:val="single"/>
          <w:shd w:val="clear" w:color="auto" w:fill="FFFFFF"/>
        </w:rPr>
        <w:t>horizontális és vert</w:t>
      </w:r>
      <w:r>
        <w:rPr>
          <w:rFonts w:ascii="Arial" w:hAnsi="Arial" w:cs="Arial"/>
          <w:b/>
          <w:bCs/>
          <w:color w:val="252525"/>
          <w:sz w:val="21"/>
          <w:szCs w:val="21"/>
          <w:u w:val="single"/>
          <w:shd w:val="clear" w:color="auto" w:fill="FFFFFF"/>
        </w:rPr>
        <w:t>ikális particionált nézetek,</w:t>
      </w:r>
      <w:r>
        <w:rPr>
          <w:rFonts w:ascii="Arial" w:hAnsi="Arial" w:cs="Arial"/>
          <w:color w:val="252525"/>
          <w:sz w:val="21"/>
          <w:szCs w:val="21"/>
          <w:shd w:val="clear" w:color="auto" w:fill="FFFFFF"/>
        </w:rPr>
        <w:t xml:space="preserve"> </w:t>
      </w:r>
    </w:p>
    <w:p w:rsidR="00000000" w:rsidRDefault="00057EAC">
      <w:pPr>
        <w:pStyle w:val="NormlWeb"/>
        <w:spacing w:before="60" w:beforeAutospacing="0" w:after="20" w:afterAutospacing="0"/>
        <w:rPr>
          <w:rFonts w:ascii="Arial" w:hAnsi="Arial" w:cs="Arial"/>
          <w:color w:val="252525"/>
          <w:sz w:val="21"/>
          <w:szCs w:val="21"/>
        </w:rPr>
      </w:pPr>
      <w:r>
        <w:rPr>
          <w:rFonts w:ascii="Arial" w:hAnsi="Arial" w:cs="Arial"/>
          <w:color w:val="252525"/>
          <w:sz w:val="21"/>
          <w:szCs w:val="21"/>
          <w:shd w:val="clear" w:color="auto" w:fill="FFFFFF"/>
        </w:rPr>
        <w:t>és mikor használjuk őket? (elosztott adatbázisok, adatintegráció, szinkron eset -&gt; elosztott nézetek, ZH utáni első óra)</w:t>
      </w:r>
    </w:p>
    <w:p w:rsidR="00000000" w:rsidRDefault="00057EAC">
      <w:pPr>
        <w:pStyle w:val="NormlWeb"/>
        <w:spacing w:before="60" w:beforeAutospacing="0" w:after="20" w:afterAutospacing="0"/>
        <w:rPr>
          <w:rFonts w:ascii="Arial" w:hAnsi="Arial" w:cs="Arial"/>
          <w:color w:val="252525"/>
          <w:sz w:val="21"/>
          <w:szCs w:val="21"/>
        </w:rPr>
      </w:pPr>
      <w:r>
        <w:rPr>
          <w:rFonts w:ascii="Arial" w:hAnsi="Arial" w:cs="Arial"/>
          <w:b/>
          <w:bCs/>
          <w:color w:val="252525"/>
          <w:sz w:val="21"/>
          <w:szCs w:val="21"/>
          <w:u w:val="single"/>
          <w:shd w:val="clear" w:color="auto" w:fill="FFFFFF"/>
        </w:rPr>
        <w:t>mediációs réteg</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Mi az öt rétegre történő kiterjesztés lényege?</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Két új réteg kerül a rendszerbe: egy üzleti logika és a prezentáció közé</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(mediator), a másik az adatelérési réteg és üzleti logika közé (data mapper).</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u w:val="single"/>
          <w:shd w:val="clear" w:color="auto" w:fill="FFFFFF"/>
        </w:rPr>
        <w:t>elérhetőség szintjei</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5734050" cy="3533775"/>
            <wp:effectExtent l="0" t="0" r="0" b="9525"/>
            <wp:docPr id="22" name="Kép 22" descr="C:\1083D865\0FF81E2A-E70C-4542-A8AC-7AF5E82FFF4B_elemei\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1083D865\0FF81E2A-E70C-4542-A8AC-7AF5E82FFF4B_elemei\image022.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34050" cy="3533775"/>
                    </a:xfrm>
                    <a:prstGeom prst="rect">
                      <a:avLst/>
                    </a:prstGeom>
                    <a:noFill/>
                    <a:ln>
                      <a:noFill/>
                    </a:ln>
                  </pic:spPr>
                </pic:pic>
              </a:graphicData>
            </a:graphic>
          </wp:inline>
        </w:drawing>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5734050" cy="3962400"/>
            <wp:effectExtent l="0" t="0" r="0" b="0"/>
            <wp:docPr id="23" name="Kép 23" descr="C:\1083D865\0FF81E2A-E70C-4542-A8AC-7AF5E82FFF4B_elemei\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1083D865\0FF81E2A-E70C-4542-A8AC-7AF5E82FFF4B_elemei\image023.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34050" cy="3962400"/>
                    </a:xfrm>
                    <a:prstGeom prst="rect">
                      <a:avLst/>
                    </a:prstGeom>
                    <a:noFill/>
                    <a:ln>
                      <a:noFill/>
                    </a:ln>
                  </pic:spPr>
                </pic:pic>
              </a:graphicData>
            </a:graphic>
          </wp:inline>
        </w:drawing>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5734050" cy="3457575"/>
            <wp:effectExtent l="0" t="0" r="0" b="9525"/>
            <wp:docPr id="24" name="Kép 24" descr="C:\1083D865\0FF81E2A-E70C-4542-A8AC-7AF5E82FFF4B_elemei\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1083D865\0FF81E2A-E70C-4542-A8AC-7AF5E82FFF4B_elemei\image024.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34050" cy="3457575"/>
                    </a:xfrm>
                    <a:prstGeom prst="rect">
                      <a:avLst/>
                    </a:prstGeom>
                    <a:noFill/>
                    <a:ln>
                      <a:noFill/>
                    </a:ln>
                  </pic:spPr>
                </pic:pic>
              </a:graphicData>
            </a:graphic>
          </wp:inline>
        </w:drawing>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5734050" cy="3514725"/>
            <wp:effectExtent l="0" t="0" r="0" b="9525"/>
            <wp:docPr id="25" name="Kép 25" descr="C:\1083D865\0FF81E2A-E70C-4542-A8AC-7AF5E82FFF4B_elemei\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1083D865\0FF81E2A-E70C-4542-A8AC-7AF5E82FFF4B_elemei\image025.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34050" cy="3514725"/>
                    </a:xfrm>
                    <a:prstGeom prst="rect">
                      <a:avLst/>
                    </a:prstGeom>
                    <a:noFill/>
                    <a:ln>
                      <a:noFill/>
                    </a:ln>
                  </pic:spPr>
                </pic:pic>
              </a:graphicData>
            </a:graphic>
          </wp:inline>
        </w:drawing>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5734050" cy="3209925"/>
            <wp:effectExtent l="0" t="0" r="0" b="9525"/>
            <wp:docPr id="26" name="Kép 26" descr="C:\1083D865\0FF81E2A-E70C-4542-A8AC-7AF5E82FFF4B_elemei\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1083D865\0FF81E2A-E70C-4542-A8AC-7AF5E82FFF4B_elemei\image026.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34050" cy="3209925"/>
                    </a:xfrm>
                    <a:prstGeom prst="rect">
                      <a:avLst/>
                    </a:prstGeom>
                    <a:noFill/>
                    <a:ln>
                      <a:noFill/>
                    </a:ln>
                  </pic:spPr>
                </pic:pic>
              </a:graphicData>
            </a:graphic>
          </wp:inline>
        </w:drawing>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5734050" cy="3495675"/>
            <wp:effectExtent l="0" t="0" r="0" b="9525"/>
            <wp:docPr id="27" name="Kép 27" descr="C:\1083D865\0FF81E2A-E70C-4542-A8AC-7AF5E82FFF4B_elemei\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1083D865\0FF81E2A-E70C-4542-A8AC-7AF5E82FFF4B_elemei\image027.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34050" cy="3495675"/>
                    </a:xfrm>
                    <a:prstGeom prst="rect">
                      <a:avLst/>
                    </a:prstGeom>
                    <a:noFill/>
                    <a:ln>
                      <a:noFill/>
                    </a:ln>
                  </pic:spPr>
                </pic:pic>
              </a:graphicData>
            </a:graphic>
          </wp:inline>
        </w:drawing>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5734050" cy="3476625"/>
            <wp:effectExtent l="0" t="0" r="0" b="9525"/>
            <wp:docPr id="28" name="Kép 28" descr="C:\1083D865\0FF81E2A-E70C-4542-A8AC-7AF5E82FFF4B_elemei\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1083D865\0FF81E2A-E70C-4542-A8AC-7AF5E82FFF4B_elemei\image028.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34050" cy="3476625"/>
                    </a:xfrm>
                    <a:prstGeom prst="rect">
                      <a:avLst/>
                    </a:prstGeom>
                    <a:noFill/>
                    <a:ln>
                      <a:noFill/>
                    </a:ln>
                  </pic:spPr>
                </pic:pic>
              </a:graphicData>
            </a:graphic>
          </wp:inline>
        </w:drawing>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b/>
          <w:bCs/>
          <w:color w:val="252525"/>
          <w:sz w:val="21"/>
          <w:szCs w:val="21"/>
          <w:u w:val="single"/>
          <w:shd w:val="clear" w:color="auto" w:fill="FFFFFF"/>
        </w:rPr>
        <w:t>ROLAP, MOLAP, HOLAP</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A multidimenzionális adatmodell prezentálása és tárolása Az adatkocka a multidimenzionális adatok tárolási modelljétől független adatelemzési egysége, ROLAP</w:t>
      </w:r>
      <w:r>
        <w:rPr>
          <w:rFonts w:ascii="Arial" w:hAnsi="Arial" w:cs="Arial"/>
          <w:color w:val="252525"/>
          <w:sz w:val="21"/>
          <w:szCs w:val="21"/>
          <w:shd w:val="clear" w:color="auto" w:fill="FFFFFF"/>
        </w:rPr>
        <w:softHyphen/>
        <w:t>, MOLAP</w:t>
      </w:r>
      <w:r>
        <w:rPr>
          <w:rFonts w:ascii="Arial" w:hAnsi="Arial" w:cs="Arial"/>
          <w:color w:val="252525"/>
          <w:sz w:val="21"/>
          <w:szCs w:val="21"/>
          <w:shd w:val="clear" w:color="auto" w:fill="FFFFFF"/>
        </w:rPr>
        <w:softHyphen/>
        <w:t>, HOLAP</w:t>
      </w:r>
      <w:r>
        <w:rPr>
          <w:rFonts w:ascii="Arial" w:hAnsi="Arial" w:cs="Arial"/>
          <w:color w:val="252525"/>
          <w:sz w:val="21"/>
          <w:szCs w:val="21"/>
          <w:shd w:val="clear" w:color="auto" w:fill="FFFFFF"/>
        </w:rPr>
        <w:softHyphen/>
        <w:t xml:space="preserve">tárolás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 xml:space="preserve">OLAP kocka: a kocka oldalai mentén tüntetjuük fel a </w:t>
      </w:r>
      <w:r>
        <w:rPr>
          <w:rFonts w:ascii="Arial" w:hAnsi="Arial" w:cs="Arial"/>
          <w:color w:val="252525"/>
          <w:sz w:val="21"/>
          <w:szCs w:val="21"/>
          <w:shd w:val="clear" w:color="auto" w:fill="FFFFFF"/>
        </w:rPr>
        <w:t xml:space="preserve">dimenziókat, míg a dimenziók által meghatározott metszéspontokban található cellák a tényadatokat tartalmazzák. </w:t>
      </w:r>
    </w:p>
    <w:p w:rsidR="00000000" w:rsidRDefault="00057EAC">
      <w:pPr>
        <w:pStyle w:val="NormlWeb"/>
        <w:spacing w:before="0" w:beforeAutospacing="0" w:after="0" w:afterAutospacing="0"/>
        <w:ind w:left="540"/>
        <w:rPr>
          <w:rFonts w:ascii="Calibri" w:hAnsi="Calibri" w:cs="Calibri"/>
          <w:color w:val="252525"/>
          <w:sz w:val="21"/>
          <w:szCs w:val="21"/>
        </w:rPr>
      </w:pPr>
      <w:r>
        <w:rPr>
          <w:rFonts w:ascii="Segoe UI Symbol" w:hAnsi="Segoe UI Symbol" w:cs="Calibri"/>
          <w:color w:val="252525"/>
          <w:sz w:val="21"/>
          <w:szCs w:val="21"/>
          <w:shd w:val="clear" w:color="auto" w:fill="FFFFFF"/>
        </w:rPr>
        <w:t>●</w:t>
      </w:r>
      <w:r>
        <w:rPr>
          <w:rFonts w:ascii="Arial" w:hAnsi="Arial" w:cs="Arial"/>
          <w:color w:val="252525"/>
          <w:sz w:val="21"/>
          <w:szCs w:val="21"/>
          <w:shd w:val="clear" w:color="auto" w:fill="FFFFFF"/>
        </w:rPr>
        <w:t xml:space="preserve"> ROLAP(Relational OLAP): a multidimenzionális adatmodellt relációs adatbázisra képezik le csillag és hópehelysémák használatával </w:t>
      </w:r>
      <w:r>
        <w:rPr>
          <w:rFonts w:ascii="Cambria Math" w:hAnsi="Cambria Math" w:cs="Calibri"/>
          <w:color w:val="252525"/>
          <w:sz w:val="21"/>
          <w:szCs w:val="21"/>
          <w:shd w:val="clear" w:color="auto" w:fill="FFFFFF"/>
          <w:lang w:val=""/>
        </w:rPr>
        <w:t>→</w:t>
      </w:r>
      <w:r>
        <w:rPr>
          <w:rFonts w:ascii="Arial" w:hAnsi="Arial" w:cs="Arial"/>
          <w:color w:val="252525"/>
          <w:sz w:val="21"/>
          <w:szCs w:val="21"/>
          <w:shd w:val="clear" w:color="auto" w:fill="FFFFFF"/>
        </w:rPr>
        <w:t xml:space="preserve"> relációs jó</w:t>
      </w:r>
      <w:r>
        <w:rPr>
          <w:rFonts w:ascii="Arial" w:hAnsi="Arial" w:cs="Arial"/>
          <w:color w:val="252525"/>
          <w:sz w:val="21"/>
          <w:szCs w:val="21"/>
          <w:shd w:val="clear" w:color="auto" w:fill="FFFFFF"/>
        </w:rPr>
        <w:t xml:space="preserve">, mert a fejlesztők már ismerik, sok eszköz van rá, skálázható… </w:t>
      </w:r>
    </w:p>
    <w:p w:rsidR="00000000" w:rsidRDefault="00057EAC">
      <w:pPr>
        <w:pStyle w:val="NormlWeb"/>
        <w:spacing w:before="0" w:beforeAutospacing="0" w:after="0" w:afterAutospacing="0"/>
        <w:ind w:left="540"/>
        <w:rPr>
          <w:rFonts w:ascii="Calibri" w:hAnsi="Calibri" w:cs="Calibri"/>
          <w:color w:val="252525"/>
          <w:sz w:val="21"/>
          <w:szCs w:val="21"/>
        </w:rPr>
      </w:pPr>
      <w:r>
        <w:rPr>
          <w:rFonts w:ascii="Segoe UI Symbol" w:hAnsi="Segoe UI Symbol" w:cs="Calibri"/>
          <w:color w:val="252525"/>
          <w:sz w:val="21"/>
          <w:szCs w:val="21"/>
          <w:shd w:val="clear" w:color="auto" w:fill="FFFFFF"/>
        </w:rPr>
        <w:t>●</w:t>
      </w:r>
      <w:r>
        <w:rPr>
          <w:rFonts w:ascii="Arial" w:hAnsi="Arial" w:cs="Arial"/>
          <w:color w:val="252525"/>
          <w:sz w:val="21"/>
          <w:szCs w:val="21"/>
          <w:shd w:val="clear" w:color="auto" w:fill="FFFFFF"/>
        </w:rPr>
        <w:t xml:space="preserve"> MOLAP(Multidimensional OLAP): az adatok tárolására multidimenzionális adatmodell. Ez a modell az egyes elemeket többdimenziós vektorban tárolja, ahol azok közvetlen indexeléssel hozzáférhet</w:t>
      </w:r>
      <w:r>
        <w:rPr>
          <w:rFonts w:ascii="Arial" w:hAnsi="Arial" w:cs="Arial"/>
          <w:color w:val="252525"/>
          <w:sz w:val="21"/>
          <w:szCs w:val="21"/>
          <w:shd w:val="clear" w:color="auto" w:fill="FFFFFF"/>
        </w:rPr>
        <w:t xml:space="preserve">ők. </w:t>
      </w:r>
    </w:p>
    <w:p w:rsidR="00000000" w:rsidRDefault="00057EAC">
      <w:pPr>
        <w:pStyle w:val="NormlWeb"/>
        <w:spacing w:before="0" w:beforeAutospacing="0" w:after="0" w:afterAutospacing="0"/>
        <w:ind w:left="540"/>
        <w:rPr>
          <w:rFonts w:ascii="Calibri" w:hAnsi="Calibri" w:cs="Calibri"/>
          <w:color w:val="252525"/>
          <w:sz w:val="21"/>
          <w:szCs w:val="21"/>
        </w:rPr>
      </w:pPr>
      <w:r>
        <w:rPr>
          <w:rFonts w:ascii="Segoe UI Symbol" w:hAnsi="Segoe UI Symbol" w:cs="Calibri"/>
          <w:color w:val="252525"/>
          <w:sz w:val="21"/>
          <w:szCs w:val="21"/>
          <w:shd w:val="clear" w:color="auto" w:fill="FFFFFF"/>
        </w:rPr>
        <w:t>●</w:t>
      </w:r>
      <w:r>
        <w:rPr>
          <w:rFonts w:ascii="Arial" w:hAnsi="Arial" w:cs="Arial"/>
          <w:color w:val="252525"/>
          <w:sz w:val="21"/>
          <w:szCs w:val="21"/>
          <w:shd w:val="clear" w:color="auto" w:fill="FFFFFF"/>
        </w:rPr>
        <w:t xml:space="preserve"> HOLAP(Hybrid OLAP): ötvözik a relációs megközelítés skálázhatóságát a multidimenzionális tárolás gyorsabb adatelérési és számítási képességeivel.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Arial" w:hAnsi="Arial" w:cs="Arial"/>
          <w:color w:val="252525"/>
          <w:sz w:val="21"/>
          <w:szCs w:val="21"/>
        </w:rPr>
      </w:pPr>
      <w:r>
        <w:rPr>
          <w:rFonts w:ascii="Arial" w:hAnsi="Arial" w:cs="Arial"/>
          <w:color w:val="252525"/>
          <w:sz w:val="21"/>
          <w:szCs w:val="21"/>
          <w:shd w:val="clear" w:color="auto" w:fill="FFFFFF"/>
        </w:rPr>
        <w:t>ROLAP vs MOLAP tárhelykezelés: ritka adatok kezelésénlé MOLAP ugyanannyi multidimenziós adat tárolás</w:t>
      </w:r>
      <w:r>
        <w:rPr>
          <w:rFonts w:ascii="Arial" w:hAnsi="Arial" w:cs="Arial"/>
          <w:color w:val="252525"/>
          <w:sz w:val="21"/>
          <w:szCs w:val="21"/>
          <w:shd w:val="clear" w:color="auto" w:fill="FFFFFF"/>
        </w:rPr>
        <w:t>ához akár 2</w:t>
      </w:r>
      <w:r>
        <w:rPr>
          <w:rFonts w:ascii="Arial" w:hAnsi="Arial" w:cs="Arial"/>
          <w:color w:val="252525"/>
          <w:sz w:val="21"/>
          <w:szCs w:val="21"/>
          <w:shd w:val="clear" w:color="auto" w:fill="FFFFFF"/>
        </w:rPr>
        <w:softHyphen/>
        <w:t>10</w:t>
      </w:r>
      <w:r>
        <w:rPr>
          <w:rFonts w:ascii="Arial" w:hAnsi="Arial" w:cs="Arial"/>
          <w:color w:val="252525"/>
          <w:sz w:val="21"/>
          <w:szCs w:val="21"/>
          <w:shd w:val="clear" w:color="auto" w:fill="FFFFFF"/>
        </w:rPr>
        <w:softHyphen/>
        <w:t xml:space="preserve">szer kevesebb helyet igényel, mint a ROLAP. </w:t>
      </w:r>
    </w:p>
    <w:p w:rsidR="00000000" w:rsidRDefault="00057EAC">
      <w:pPr>
        <w:pStyle w:val="NormlWeb"/>
        <w:spacing w:before="60" w:beforeAutospacing="0" w:after="20" w:afterAutospacing="0"/>
        <w:rPr>
          <w:rFonts w:ascii="Arial" w:hAnsi="Arial" w:cs="Arial"/>
          <w:color w:val="252525"/>
          <w:sz w:val="21"/>
          <w:szCs w:val="21"/>
        </w:rPr>
      </w:pPr>
      <w:r>
        <w:rPr>
          <w:rFonts w:ascii="Arial" w:hAnsi="Arial" w:cs="Arial"/>
          <w:b/>
          <w:bCs/>
          <w:color w:val="252525"/>
          <w:sz w:val="21"/>
          <w:szCs w:val="21"/>
          <w:u w:val="single"/>
          <w:shd w:val="clear" w:color="auto" w:fill="FFFFFF"/>
        </w:rPr>
        <w:t>Rendszer-architektúra</w:t>
      </w:r>
    </w:p>
    <w:p w:rsidR="00000000" w:rsidRDefault="00057EAC">
      <w:pPr>
        <w:pStyle w:val="NormlWeb"/>
        <w:spacing w:before="60" w:beforeAutospacing="0" w:after="20" w:afterAutospacing="0"/>
        <w:rPr>
          <w:rFonts w:ascii="Arial" w:hAnsi="Arial" w:cs="Arial"/>
          <w:color w:val="252525"/>
          <w:sz w:val="21"/>
          <w:szCs w:val="21"/>
        </w:rPr>
      </w:pPr>
      <w:r>
        <w:rPr>
          <w:rFonts w:ascii="Arial" w:hAnsi="Arial" w:cs="Arial"/>
          <w:b/>
          <w:bCs/>
          <w:color w:val="252525"/>
          <w:sz w:val="21"/>
          <w:szCs w:val="21"/>
          <w:u w:val="single"/>
          <w:shd w:val="clear" w:color="auto" w:fill="FFFFFF"/>
        </w:rPr>
        <w:t>Operációs rendszer szintű virtualizáció</w:t>
      </w:r>
    </w:p>
    <w:p w:rsidR="00000000" w:rsidRDefault="00057EAC">
      <w:pPr>
        <w:pStyle w:val="NormlWeb"/>
        <w:spacing w:before="60" w:beforeAutospacing="0" w:after="20" w:afterAutospacing="0"/>
        <w:rPr>
          <w:rFonts w:ascii="Arial" w:hAnsi="Arial" w:cs="Arial"/>
          <w:color w:val="252525"/>
          <w:sz w:val="21"/>
          <w:szCs w:val="21"/>
        </w:rPr>
      </w:pPr>
      <w:r>
        <w:rPr>
          <w:rFonts w:ascii="Arial" w:hAnsi="Arial" w:cs="Arial"/>
          <w:b/>
          <w:bCs/>
          <w:color w:val="252525"/>
          <w:sz w:val="21"/>
          <w:szCs w:val="21"/>
          <w:u w:val="single"/>
          <w:shd w:val="clear" w:color="auto" w:fill="FFFFFF"/>
        </w:rPr>
        <w:t>osztályozás (Adatbányászat)</w:t>
      </w:r>
    </w:p>
    <w:p w:rsidR="00000000" w:rsidRDefault="00057EAC">
      <w:pPr>
        <w:pStyle w:val="NormlWeb"/>
        <w:spacing w:before="60" w:beforeAutospacing="0" w:after="20" w:afterAutospacing="0"/>
        <w:rPr>
          <w:rFonts w:ascii="Arial" w:hAnsi="Arial" w:cs="Arial"/>
          <w:color w:val="252525"/>
          <w:sz w:val="21"/>
          <w:szCs w:val="21"/>
        </w:rPr>
      </w:pPr>
      <w:r>
        <w:rPr>
          <w:rFonts w:ascii="Arial" w:hAnsi="Arial" w:cs="Arial"/>
          <w:color w:val="252525"/>
          <w:sz w:val="21"/>
          <w:szCs w:val="21"/>
          <w:shd w:val="clear" w:color="auto" w:fill="FFFFFF"/>
        </w:rPr>
        <w:t>Modellezési feladat, besorolási kategória meghatározása tanítópéldák alapján</w:t>
      </w:r>
    </w:p>
    <w:p w:rsidR="00000000" w:rsidRDefault="00057EAC">
      <w:pPr>
        <w:pStyle w:val="NormlWeb"/>
        <w:spacing w:before="60" w:beforeAutospacing="0" w:after="20" w:afterAutospacing="0"/>
        <w:rPr>
          <w:rFonts w:ascii="Arial" w:hAnsi="Arial" w:cs="Arial"/>
          <w:color w:val="252525"/>
          <w:sz w:val="21"/>
          <w:szCs w:val="21"/>
        </w:rPr>
      </w:pPr>
      <w:r>
        <w:rPr>
          <w:rFonts w:ascii="Arial" w:hAnsi="Arial" w:cs="Arial"/>
          <w:color w:val="252525"/>
          <w:sz w:val="21"/>
          <w:szCs w:val="21"/>
          <w:shd w:val="clear" w:color="auto" w:fill="FFFFFF"/>
        </w:rPr>
        <w:t xml:space="preserve">Minőségi paraméterek Módszer </w:t>
      </w:r>
      <w:r>
        <w:rPr>
          <w:rFonts w:ascii="Arial" w:hAnsi="Arial" w:cs="Arial"/>
          <w:color w:val="252525"/>
          <w:sz w:val="21"/>
          <w:szCs w:val="21"/>
          <w:shd w:val="clear" w:color="auto" w:fill="FFFFFF"/>
        </w:rPr>
        <w:t xml:space="preserve">jósága(pontossága): osztályozási hiba becslésével mérhető. Túltanulás: ha az osztályozó algoritmus a tanítóhalmaz speciális összefüggéseit és mintáit tanulja meg ahelyett, hogy ezek általánosításával építené fel a modellt. Osztályozás megalapozottsága: az </w:t>
      </w:r>
      <w:r>
        <w:rPr>
          <w:rFonts w:ascii="Arial" w:hAnsi="Arial" w:cs="Arial"/>
          <w:color w:val="252525"/>
          <w:sz w:val="21"/>
          <w:szCs w:val="21"/>
          <w:shd w:val="clear" w:color="auto" w:fill="FFFFFF"/>
        </w:rPr>
        <w:t xml:space="preserve">egyes osztályokhoz tartozó tanítóminták száma jellemzi Teljesítményparaméterek: betanulási idő, futási idő, skálázhatóság. Robosztusság. Eredmények értelmezhetősége. </w:t>
      </w:r>
    </w:p>
    <w:p w:rsidR="00000000" w:rsidRDefault="00057EAC">
      <w:pPr>
        <w:pStyle w:val="NormlWeb"/>
        <w:spacing w:before="60" w:beforeAutospacing="0" w:after="2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60" w:beforeAutospacing="0" w:after="20" w:afterAutospacing="0"/>
        <w:rPr>
          <w:rFonts w:ascii="Arial" w:hAnsi="Arial" w:cs="Arial"/>
          <w:color w:val="252525"/>
          <w:sz w:val="21"/>
          <w:szCs w:val="21"/>
        </w:rPr>
      </w:pPr>
      <w:r>
        <w:rPr>
          <w:rFonts w:ascii="Arial" w:hAnsi="Arial" w:cs="Arial"/>
          <w:color w:val="252525"/>
          <w:sz w:val="21"/>
          <w:szCs w:val="21"/>
          <w:shd w:val="clear" w:color="auto" w:fill="FFFFFF"/>
        </w:rPr>
        <w:t xml:space="preserve">Osztályozási módszerek </w:t>
      </w:r>
    </w:p>
    <w:p w:rsidR="00000000" w:rsidRDefault="00057EAC">
      <w:pPr>
        <w:pStyle w:val="NormlWeb"/>
        <w:spacing w:before="60" w:beforeAutospacing="0" w:after="20" w:afterAutospacing="0"/>
        <w:ind w:left="540"/>
        <w:rPr>
          <w:rFonts w:ascii="Calibri" w:hAnsi="Calibri" w:cs="Calibri"/>
          <w:color w:val="252525"/>
          <w:sz w:val="21"/>
          <w:szCs w:val="21"/>
        </w:rPr>
      </w:pPr>
      <w:r>
        <w:rPr>
          <w:rFonts w:ascii="Segoe UI Symbol" w:hAnsi="Segoe UI Symbol" w:cs="Calibri"/>
          <w:color w:val="252525"/>
          <w:sz w:val="21"/>
          <w:szCs w:val="21"/>
          <w:shd w:val="clear" w:color="auto" w:fill="FFFFFF"/>
        </w:rPr>
        <w:t>●</w:t>
      </w:r>
      <w:r>
        <w:rPr>
          <w:rFonts w:ascii="Arial" w:hAnsi="Arial" w:cs="Arial"/>
          <w:color w:val="252525"/>
          <w:sz w:val="21"/>
          <w:szCs w:val="21"/>
          <w:shd w:val="clear" w:color="auto" w:fill="FFFFFF"/>
        </w:rPr>
        <w:t xml:space="preserve"> döntési fák: bonyolult osztályozási döntéseket egyszerűbb dön</w:t>
      </w:r>
      <w:r>
        <w:rPr>
          <w:rFonts w:ascii="Arial" w:hAnsi="Arial" w:cs="Arial"/>
          <w:color w:val="252525"/>
          <w:sz w:val="21"/>
          <w:szCs w:val="21"/>
          <w:shd w:val="clear" w:color="auto" w:fill="FFFFFF"/>
        </w:rPr>
        <w:t xml:space="preserve">tések sorozataként kezelik </w:t>
      </w:r>
    </w:p>
    <w:p w:rsidR="00000000" w:rsidRDefault="00057EAC">
      <w:pPr>
        <w:pStyle w:val="NormlWeb"/>
        <w:spacing w:before="60" w:beforeAutospacing="0" w:after="20" w:afterAutospacing="0"/>
        <w:ind w:left="540"/>
        <w:rPr>
          <w:rFonts w:ascii="Calibri" w:hAnsi="Calibri" w:cs="Calibri"/>
          <w:color w:val="252525"/>
          <w:sz w:val="21"/>
          <w:szCs w:val="21"/>
        </w:rPr>
      </w:pPr>
      <w:r>
        <w:rPr>
          <w:rFonts w:ascii="Segoe UI Symbol" w:hAnsi="Segoe UI Symbol" w:cs="Calibri"/>
          <w:color w:val="252525"/>
          <w:sz w:val="21"/>
          <w:szCs w:val="21"/>
          <w:shd w:val="clear" w:color="auto" w:fill="FFFFFF"/>
        </w:rPr>
        <w:t>●</w:t>
      </w:r>
      <w:r>
        <w:rPr>
          <w:rFonts w:ascii="Arial" w:hAnsi="Arial" w:cs="Arial"/>
          <w:color w:val="252525"/>
          <w:sz w:val="21"/>
          <w:szCs w:val="21"/>
          <w:shd w:val="clear" w:color="auto" w:fill="FFFFFF"/>
        </w:rPr>
        <w:t xml:space="preserve"> neurális hálózatok: lineáris szeparációra képes univerzális függvényapproximátorok, amelyek statisztikai modellezőeszközként is felhasználhatók. </w:t>
      </w:r>
    </w:p>
    <w:p w:rsidR="00000000" w:rsidRDefault="00057EAC">
      <w:pPr>
        <w:pStyle w:val="NormlWeb"/>
        <w:spacing w:before="60" w:beforeAutospacing="0" w:after="20" w:afterAutospacing="0"/>
        <w:ind w:left="540"/>
        <w:rPr>
          <w:rFonts w:ascii="Calibri" w:hAnsi="Calibri" w:cs="Calibri"/>
          <w:color w:val="252525"/>
          <w:sz w:val="21"/>
          <w:szCs w:val="21"/>
        </w:rPr>
      </w:pPr>
      <w:r>
        <w:rPr>
          <w:rFonts w:ascii="Segoe UI Symbol" w:hAnsi="Segoe UI Symbol" w:cs="Calibri"/>
          <w:color w:val="252525"/>
          <w:sz w:val="21"/>
          <w:szCs w:val="21"/>
          <w:shd w:val="clear" w:color="auto" w:fill="FFFFFF"/>
        </w:rPr>
        <w:t>●</w:t>
      </w:r>
      <w:r>
        <w:rPr>
          <w:rFonts w:ascii="Arial" w:hAnsi="Arial" w:cs="Arial"/>
          <w:color w:val="252525"/>
          <w:sz w:val="21"/>
          <w:szCs w:val="21"/>
          <w:shd w:val="clear" w:color="auto" w:fill="FFFFFF"/>
        </w:rPr>
        <w:t xml:space="preserve"> bayes</w:t>
      </w:r>
      <w:r>
        <w:rPr>
          <w:rFonts w:ascii="Arial" w:hAnsi="Arial" w:cs="Arial"/>
          <w:color w:val="252525"/>
          <w:sz w:val="21"/>
          <w:szCs w:val="21"/>
          <w:shd w:val="clear" w:color="auto" w:fill="FFFFFF"/>
        </w:rPr>
        <w:softHyphen/>
        <w:t xml:space="preserve">i osztályozóhálók: Két alapelve </w:t>
      </w:r>
      <w:r>
        <w:rPr>
          <w:rFonts w:ascii="Segoe UI Symbol" w:hAnsi="Segoe UI Symbol" w:cs="Calibri"/>
          <w:color w:val="252525"/>
          <w:sz w:val="21"/>
          <w:szCs w:val="21"/>
          <w:shd w:val="clear" w:color="auto" w:fill="FFFFFF"/>
          <w:lang w:val="en-US"/>
        </w:rPr>
        <w:t>○</w:t>
      </w:r>
      <w:r>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Bayes</w:t>
      </w:r>
      <w:r>
        <w:rPr>
          <w:rFonts w:ascii="Arial" w:hAnsi="Arial" w:cs="Arial"/>
          <w:color w:val="252525"/>
          <w:sz w:val="21"/>
          <w:szCs w:val="21"/>
          <w:shd w:val="clear" w:color="auto" w:fill="FFFFFF"/>
        </w:rPr>
        <w:softHyphen/>
        <w:t xml:space="preserve">tétel: ismeretlen feltételes valószínűségek meghatározása imertekkel </w:t>
      </w:r>
      <w:r>
        <w:rPr>
          <w:rFonts w:ascii="Segoe UI Symbol" w:hAnsi="Segoe UI Symbol" w:cs="Calibri"/>
          <w:color w:val="252525"/>
          <w:sz w:val="21"/>
          <w:szCs w:val="21"/>
          <w:shd w:val="clear" w:color="auto" w:fill="FFFFFF"/>
          <w:lang w:val="en-US"/>
        </w:rPr>
        <w:t>○</w:t>
      </w:r>
      <w:r>
        <w:rPr>
          <w:rFonts w:ascii="Arial" w:hAnsi="Arial" w:cs="Arial"/>
          <w:color w:val="252525"/>
          <w:sz w:val="21"/>
          <w:szCs w:val="21"/>
          <w:shd w:val="clear" w:color="auto" w:fill="FFFFFF"/>
        </w:rPr>
        <w:t xml:space="preserve"> maximum likelihood elv: alapján a legnagyobb valószínűségű osztály mellett döntünk </w:t>
      </w:r>
    </w:p>
    <w:p w:rsidR="00000000" w:rsidRDefault="00057EAC">
      <w:pPr>
        <w:pStyle w:val="NormlWeb"/>
        <w:spacing w:before="60" w:beforeAutospacing="0" w:after="20" w:afterAutospacing="0"/>
        <w:ind w:left="540"/>
        <w:rPr>
          <w:rFonts w:ascii="Calibri" w:hAnsi="Calibri" w:cs="Calibri"/>
          <w:color w:val="252525"/>
          <w:sz w:val="21"/>
          <w:szCs w:val="21"/>
        </w:rPr>
      </w:pPr>
      <w:r>
        <w:rPr>
          <w:rFonts w:ascii="Segoe UI Symbol" w:hAnsi="Segoe UI Symbol" w:cs="Calibri"/>
          <w:color w:val="252525"/>
          <w:sz w:val="21"/>
          <w:szCs w:val="21"/>
          <w:shd w:val="clear" w:color="auto" w:fill="FFFFFF"/>
        </w:rPr>
        <w:t>●</w:t>
      </w:r>
      <w:r>
        <w:rPr>
          <w:rFonts w:ascii="Arial" w:hAnsi="Arial" w:cs="Arial"/>
          <w:color w:val="252525"/>
          <w:sz w:val="21"/>
          <w:szCs w:val="21"/>
          <w:shd w:val="clear" w:color="auto" w:fill="FFFFFF"/>
        </w:rPr>
        <w:t xml:space="preserve"> legközelebbi szomszédok módszere: hasonló adatok egymáshoz közel helyezkednek el az attribútu</w:t>
      </w:r>
      <w:r>
        <w:rPr>
          <w:rFonts w:ascii="Arial" w:hAnsi="Arial" w:cs="Arial"/>
          <w:color w:val="252525"/>
          <w:sz w:val="21"/>
          <w:szCs w:val="21"/>
          <w:shd w:val="clear" w:color="auto" w:fill="FFFFFF"/>
        </w:rPr>
        <w:t xml:space="preserve">mtérben. </w:t>
      </w:r>
    </w:p>
    <w:p w:rsidR="00000000" w:rsidRDefault="00057EAC">
      <w:pPr>
        <w:pStyle w:val="NormlWeb"/>
        <w:spacing w:before="60" w:beforeAutospacing="0" w:after="20" w:afterAutospacing="0"/>
        <w:ind w:left="540"/>
        <w:rPr>
          <w:rFonts w:ascii="Calibri" w:hAnsi="Calibri" w:cs="Calibri"/>
          <w:color w:val="252525"/>
          <w:sz w:val="21"/>
          <w:szCs w:val="21"/>
        </w:rPr>
      </w:pPr>
      <w:r>
        <w:rPr>
          <w:rFonts w:ascii="Segoe UI Symbol" w:hAnsi="Segoe UI Symbol" w:cs="Calibri"/>
          <w:color w:val="252525"/>
          <w:sz w:val="21"/>
          <w:szCs w:val="21"/>
          <w:shd w:val="clear" w:color="auto" w:fill="FFFFFF"/>
        </w:rPr>
        <w:t>●</w:t>
      </w:r>
      <w:r>
        <w:rPr>
          <w:rFonts w:ascii="Arial" w:hAnsi="Arial" w:cs="Arial"/>
          <w:color w:val="252525"/>
          <w:sz w:val="21"/>
          <w:szCs w:val="21"/>
          <w:shd w:val="clear" w:color="auto" w:fill="FFFFFF"/>
        </w:rPr>
        <w:t xml:space="preserve"> lineáris regresszió: valós értékkészletű változókra alkalmazható statisztikai módszer </w:t>
      </w:r>
    </w:p>
    <w:p w:rsidR="00000000" w:rsidRDefault="00057EAC">
      <w:pPr>
        <w:pStyle w:val="NormlWeb"/>
        <w:spacing w:before="60" w:beforeAutospacing="0" w:after="20" w:afterAutospacing="0"/>
        <w:rPr>
          <w:rFonts w:ascii="Arial" w:hAnsi="Arial" w:cs="Arial"/>
          <w:color w:val="252525"/>
          <w:sz w:val="21"/>
          <w:szCs w:val="21"/>
        </w:rPr>
      </w:pPr>
      <w:r>
        <w:rPr>
          <w:rFonts w:ascii="Arial" w:hAnsi="Arial" w:cs="Arial"/>
          <w:b/>
          <w:bCs/>
          <w:color w:val="252525"/>
          <w:sz w:val="21"/>
          <w:szCs w:val="21"/>
          <w:u w:val="single"/>
          <w:shd w:val="clear" w:color="auto" w:fill="FFFFFF"/>
        </w:rPr>
        <w:t>skálázhatóság</w:t>
      </w:r>
    </w:p>
    <w:p w:rsidR="00000000" w:rsidRDefault="00057EAC">
      <w:pPr>
        <w:pStyle w:val="NormlWeb"/>
        <w:spacing w:before="60" w:beforeAutospacing="0" w:after="20" w:afterAutospacing="0"/>
        <w:rPr>
          <w:rFonts w:ascii="Arial" w:hAnsi="Arial" w:cs="Arial"/>
          <w:color w:val="252525"/>
          <w:sz w:val="21"/>
          <w:szCs w:val="21"/>
        </w:rPr>
      </w:pPr>
      <w:r>
        <w:rPr>
          <w:rFonts w:ascii="Arial" w:hAnsi="Arial" w:cs="Arial"/>
          <w:b/>
          <w:bCs/>
          <w:color w:val="252525"/>
          <w:sz w:val="21"/>
          <w:szCs w:val="21"/>
          <w:u w:val="single"/>
          <w:shd w:val="clear" w:color="auto" w:fill="FFFFFF"/>
        </w:rPr>
        <w:t>RAID összehasonlítás:</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8448675" cy="5448300"/>
            <wp:effectExtent l="0" t="0" r="9525" b="0"/>
            <wp:docPr id="29" name="Kép 29" descr="C:\1083D865\0FF81E2A-E70C-4542-A8AC-7AF5E82FFF4B_elemei\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1083D865\0FF81E2A-E70C-4542-A8AC-7AF5E82FFF4B_elemei\image029.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448675" cy="5448300"/>
                    </a:xfrm>
                    <a:prstGeom prst="rect">
                      <a:avLst/>
                    </a:prstGeom>
                    <a:noFill/>
                    <a:ln>
                      <a:noFill/>
                    </a:ln>
                  </pic:spPr>
                </pic:pic>
              </a:graphicData>
            </a:graphic>
          </wp:inline>
        </w:drawing>
      </w:r>
    </w:p>
    <w:p w:rsidR="00000000" w:rsidRDefault="00057EAC">
      <w:pPr>
        <w:pStyle w:val="NormlWeb"/>
        <w:spacing w:before="60" w:beforeAutospacing="0" w:after="20" w:afterAutospacing="0"/>
        <w:rPr>
          <w:rFonts w:ascii="Arial" w:hAnsi="Arial" w:cs="Arial"/>
          <w:color w:val="252525"/>
          <w:sz w:val="21"/>
          <w:szCs w:val="21"/>
        </w:rPr>
      </w:pPr>
      <w:r>
        <w:rPr>
          <w:rFonts w:ascii="Arial" w:hAnsi="Arial" w:cs="Arial"/>
          <w:b/>
          <w:bCs/>
          <w:color w:val="252525"/>
          <w:sz w:val="21"/>
          <w:szCs w:val="21"/>
          <w:u w:val="single"/>
          <w:shd w:val="clear" w:color="auto" w:fill="FFFFFF"/>
        </w:rPr>
        <w:t>Legutóbbi vizsga kérdései:</w:t>
      </w:r>
    </w:p>
    <w:p w:rsidR="00000000" w:rsidRDefault="00057EAC">
      <w:pPr>
        <w:pStyle w:val="NormlWeb"/>
        <w:spacing w:before="60" w:beforeAutospacing="0" w:after="20" w:afterAutospacing="0"/>
        <w:rPr>
          <w:rFonts w:ascii="Arial" w:hAnsi="Arial" w:cs="Arial"/>
          <w:color w:val="252525"/>
          <w:sz w:val="21"/>
          <w:szCs w:val="21"/>
        </w:rPr>
      </w:pPr>
      <w:r>
        <w:rPr>
          <w:rFonts w:ascii="Arial" w:hAnsi="Arial" w:cs="Arial"/>
          <w:b/>
          <w:bCs/>
          <w:color w:val="252525"/>
          <w:sz w:val="21"/>
          <w:szCs w:val="21"/>
          <w:u w:val="single"/>
          <w:shd w:val="clear" w:color="auto" w:fill="FFFFFF"/>
        </w:rPr>
        <w:t>hasonlítsa össze az n-to-1 és n-plus-n konfigurációkat clusterekben!</w:t>
      </w:r>
    </w:p>
    <w:p w:rsidR="00000000" w:rsidRDefault="00057EAC">
      <w:pPr>
        <w:pStyle w:val="NormlWeb"/>
        <w:spacing w:before="60" w:beforeAutospacing="0" w:after="20" w:afterAutospacing="0"/>
        <w:rPr>
          <w:rFonts w:ascii="Arial" w:hAnsi="Arial" w:cs="Arial"/>
          <w:color w:val="252525"/>
          <w:sz w:val="21"/>
          <w:szCs w:val="21"/>
        </w:rPr>
      </w:pPr>
      <w:r>
        <w:rPr>
          <w:rFonts w:ascii="Arial" w:hAnsi="Arial" w:cs="Arial"/>
          <w:color w:val="252525"/>
          <w:sz w:val="21"/>
          <w:szCs w:val="21"/>
          <w:shd w:val="clear" w:color="auto" w:fill="FFFFFF"/>
        </w:rPr>
        <w:t>The most common siz</w:t>
      </w:r>
      <w:r>
        <w:rPr>
          <w:rFonts w:ascii="Arial" w:hAnsi="Arial" w:cs="Arial"/>
          <w:color w:val="252525"/>
          <w:sz w:val="21"/>
          <w:szCs w:val="21"/>
          <w:shd w:val="clear" w:color="auto" w:fill="FFFFFF"/>
        </w:rPr>
        <w:t>e for an HA cluster is a two-node cluster, since that is the minimum required to provide redundancy, but many clusters consist of many more, sometimes dozens of nodes. Such configurations can sometimes be categorized into one of the following models:</w:t>
      </w:r>
    </w:p>
    <w:p w:rsidR="00000000" w:rsidRDefault="00057EAC">
      <w:pPr>
        <w:pStyle w:val="NormlWeb"/>
        <w:spacing w:before="60" w:beforeAutospacing="0" w:after="2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numPr>
          <w:ilvl w:val="0"/>
          <w:numId w:val="152"/>
        </w:numPr>
        <w:spacing w:before="60"/>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Active/active — Traffic intended for the failed node is either passed onto an existing node or load balanced across the remaining nodes. This is usually only possible when the nodes use a homogeneous software configuration.</w:t>
      </w:r>
    </w:p>
    <w:p w:rsidR="00000000" w:rsidRDefault="00057EAC">
      <w:pPr>
        <w:numPr>
          <w:ilvl w:val="0"/>
          <w:numId w:val="152"/>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Active/passive — Provides a full</w:t>
      </w:r>
      <w:r>
        <w:rPr>
          <w:rFonts w:ascii="Arial" w:eastAsia="Times New Roman" w:hAnsi="Arial" w:cs="Arial"/>
          <w:color w:val="252525"/>
          <w:sz w:val="21"/>
          <w:szCs w:val="21"/>
          <w:shd w:val="clear" w:color="auto" w:fill="FFFFFF"/>
        </w:rPr>
        <w:t>y redundant instance of each node, which is only brought online when its associated primary node fails.[1] This configuration typically requires the most extra hardware.</w:t>
      </w:r>
    </w:p>
    <w:p w:rsidR="00000000" w:rsidRDefault="00057EAC">
      <w:pPr>
        <w:numPr>
          <w:ilvl w:val="0"/>
          <w:numId w:val="152"/>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N+1 — Provides a single extra node that is brought online to take over the role of the</w:t>
      </w:r>
      <w:r>
        <w:rPr>
          <w:rFonts w:ascii="Arial" w:eastAsia="Times New Roman" w:hAnsi="Arial" w:cs="Arial"/>
          <w:color w:val="252525"/>
          <w:sz w:val="21"/>
          <w:szCs w:val="21"/>
          <w:shd w:val="clear" w:color="auto" w:fill="FFFFFF"/>
        </w:rPr>
        <w:t xml:space="preserve"> node that has failed. In the case of heterogeneous software configuration on each primary node, the extra node must be universally capable of assuming any of the roles of the primary nodes it is responsible for. This normally refers to clusters that have </w:t>
      </w:r>
      <w:r>
        <w:rPr>
          <w:rFonts w:ascii="Arial" w:eastAsia="Times New Roman" w:hAnsi="Arial" w:cs="Arial"/>
          <w:color w:val="252525"/>
          <w:sz w:val="21"/>
          <w:szCs w:val="21"/>
          <w:shd w:val="clear" w:color="auto" w:fill="FFFFFF"/>
        </w:rPr>
        <w:t>multiple services running simultaneously; in the single service case, this degenerates to active/passive.</w:t>
      </w:r>
    </w:p>
    <w:p w:rsidR="00000000" w:rsidRDefault="00057EAC">
      <w:pPr>
        <w:numPr>
          <w:ilvl w:val="0"/>
          <w:numId w:val="152"/>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 xml:space="preserve">N+M — In cases where a single cluster is managing many services, having only one </w:t>
      </w:r>
      <w:r>
        <w:rPr>
          <w:rFonts w:ascii="Arial" w:eastAsia="Times New Roman" w:hAnsi="Arial" w:cs="Arial"/>
          <w:color w:val="252525"/>
          <w:sz w:val="21"/>
          <w:szCs w:val="21"/>
          <w:shd w:val="clear" w:color="auto" w:fill="FFFFFF"/>
        </w:rPr>
        <w:t>dedicated failover node might not offer sufficient redundancy. In such cases, more than one (M) standby servers are included and available. The number of standby servers is a tradeoff between cost and reliability requirements.</w:t>
      </w:r>
    </w:p>
    <w:p w:rsidR="00000000" w:rsidRDefault="00057EAC">
      <w:pPr>
        <w:numPr>
          <w:ilvl w:val="0"/>
          <w:numId w:val="152"/>
        </w:numPr>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 xml:space="preserve">N-to-1 — Allows the failover </w:t>
      </w:r>
      <w:r>
        <w:rPr>
          <w:rFonts w:ascii="Arial" w:eastAsia="Times New Roman" w:hAnsi="Arial" w:cs="Arial"/>
          <w:color w:val="252525"/>
          <w:sz w:val="21"/>
          <w:szCs w:val="21"/>
          <w:shd w:val="clear" w:color="auto" w:fill="FFFFFF"/>
        </w:rPr>
        <w:t>standby node to become the active one temporarily, until the original node can be restored or brought back online, at which point the services or instances must be failed-back to it in order to restore high availability.</w:t>
      </w:r>
    </w:p>
    <w:p w:rsidR="00000000" w:rsidRDefault="00057EAC">
      <w:pPr>
        <w:numPr>
          <w:ilvl w:val="0"/>
          <w:numId w:val="152"/>
        </w:numPr>
        <w:spacing w:after="20"/>
        <w:ind w:left="540"/>
        <w:textAlignment w:val="center"/>
        <w:rPr>
          <w:rFonts w:ascii="Calibri" w:eastAsia="Times New Roman" w:hAnsi="Calibri" w:cs="Calibri"/>
          <w:color w:val="252525"/>
          <w:sz w:val="22"/>
          <w:szCs w:val="22"/>
        </w:rPr>
      </w:pPr>
      <w:r>
        <w:rPr>
          <w:rFonts w:ascii="Arial" w:eastAsia="Times New Roman" w:hAnsi="Arial" w:cs="Arial"/>
          <w:color w:val="252525"/>
          <w:sz w:val="21"/>
          <w:szCs w:val="21"/>
          <w:shd w:val="clear" w:color="auto" w:fill="FFFFFF"/>
        </w:rPr>
        <w:t>N-to-N — A combination of active/ac</w:t>
      </w:r>
      <w:r>
        <w:rPr>
          <w:rFonts w:ascii="Arial" w:eastAsia="Times New Roman" w:hAnsi="Arial" w:cs="Arial"/>
          <w:color w:val="252525"/>
          <w:sz w:val="21"/>
          <w:szCs w:val="21"/>
          <w:shd w:val="clear" w:color="auto" w:fill="FFFFFF"/>
        </w:rPr>
        <w:t>tive and N+M clusters, N to N clusters redistribute the services, instances or connections from the failed node among the remaining active nodes, thus eliminating (as with active/active) the need for a 'standby' node, but introducing a need for extra capac</w:t>
      </w:r>
      <w:r>
        <w:rPr>
          <w:rFonts w:ascii="Arial" w:eastAsia="Times New Roman" w:hAnsi="Arial" w:cs="Arial"/>
          <w:color w:val="252525"/>
          <w:sz w:val="21"/>
          <w:szCs w:val="21"/>
          <w:shd w:val="clear" w:color="auto" w:fill="FFFFFF"/>
        </w:rPr>
        <w:t>ity on all active nodes.</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5734050" cy="3228975"/>
            <wp:effectExtent l="0" t="0" r="0" b="9525"/>
            <wp:docPr id="30" name="Kép 30" descr="C:\1083D865\0FF81E2A-E70C-4542-A8AC-7AF5E82FFF4B_elemei\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1083D865\0FF81E2A-E70C-4542-A8AC-7AF5E82FFF4B_elemei\image030.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000000" w:rsidRDefault="00057EAC">
      <w:pPr>
        <w:pStyle w:val="NormlWeb"/>
        <w:spacing w:before="60" w:beforeAutospacing="0" w:after="2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b/>
          <w:bCs/>
          <w:color w:val="000000"/>
          <w:sz w:val="22"/>
          <w:szCs w:val="22"/>
          <w:highlight w:val="yellow"/>
        </w:rPr>
        <w:t>FELADATOK A W</w:t>
      </w:r>
      <w:r>
        <w:rPr>
          <w:rFonts w:ascii="Calibri" w:hAnsi="Calibri" w:cs="Calibri"/>
          <w:b/>
          <w:bCs/>
          <w:color w:val="000000"/>
          <w:sz w:val="22"/>
          <w:szCs w:val="22"/>
          <w:highlight w:val="yellow"/>
        </w:rPr>
        <w:t>EBOLDALRA FELTÖLTÖTT PDF-EKBŐL</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4114800" cy="2333625"/>
            <wp:effectExtent l="0" t="0" r="0" b="9525"/>
            <wp:docPr id="31" name="Kép 31" descr="Számítógép által létrehozott helyettesítő szöveg:&#10;Egy levelező szerver 1 millió regisztrált felhasználóval rendelkezik. A &#10;legforgalmasabb órában a felhasználók 15%-a küld levelet, átlagosan &#10;2,4 darabot. A levelek továbbítása párhuzamosan történik, de egy-egy &#10;levél továbbításához a szervernek 230 ms idóre van szüksége. Milyen &#10;méretúre kell választani a leveleket ideiglenesen tároló (spool) fájlt, ha &#10;azt a legforgalmasabb óra terhelésének duplájára szeretnénk méretezni, &#10;és egy levél átlagosan 21 kB hosszúságú? &#10;A kritikus óra. 1 000 000*0, 15*2,4 360 000 darab, azaz &#10;az aktuális átbocsátóképesség: 360 000 db/óra 100 db/s. &#10;• Little törvénye alapján: 100 db/s*O,23 s 23 db levél van átlagosan &#10;a rendszerben &#10;Az egyes levelek 21 kB hosszúak, a spool fájl átlagos mérete. &#10;23 db * 21 kB 483 kB adódik, de az elóírt a méretezés ennek &#10;duplája 966 k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zámítógép által létrehozott helyettesítő szöveg:&#10;Egy levelező szerver 1 millió regisztrált felhasználóval rendelkezik. A &#10;legforgalmasabb órában a felhasználók 15%-a küld levelet, átlagosan &#10;2,4 darabot. A levelek továbbítása párhuzamosan történik, de egy-egy &#10;levél továbbításához a szervernek 230 ms idóre van szüksége. Milyen &#10;méretúre kell választani a leveleket ideiglenesen tároló (spool) fájlt, ha &#10;azt a legforgalmasabb óra terhelésének duplájára szeretnénk méretezni, &#10;és egy levél átlagosan 21 kB hosszúságú? &#10;A kritikus óra. 1 000 000*0, 15*2,4 360 000 darab, azaz &#10;az aktuális átbocsátóképesség: 360 000 db/óra 100 db/s. &#10;• Little törvénye alapján: 100 db/s*O,23 s 23 db levél van átlagosan &#10;a rendszerben &#10;Az egyes levelek 21 kB hosszúak, a spool fájl átlagos mérete. &#10;23 db * 21 kB 483 kB adódik, de az elóírt a méretezés ennek &#10;duplája 966 kB. "/>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14800" cy="2333625"/>
                    </a:xfrm>
                    <a:prstGeom prst="rect">
                      <a:avLst/>
                    </a:prstGeom>
                    <a:noFill/>
                    <a:ln>
                      <a:noFill/>
                    </a:ln>
                  </pic:spPr>
                </pic:pic>
              </a:graphicData>
            </a:graphic>
          </wp:inline>
        </w:drawing>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4219575" cy="2343150"/>
            <wp:effectExtent l="0" t="0" r="9525" b="0"/>
            <wp:docPr id="32" name="Kép 32" descr="Számítógép által létrehozott helyettesítő szöveg:&#10;Egy webszerver csúcsterhelés idején egyszerre 50 darab kérés &#10;párhuzamos kiszolgálásával foglalkozik. A szerver óránként maximálisan &#10;72 000 kérés kiszolgálására képes. &#10;Mekkora a szerver válaszideje? &#10;Little törvénye értelmében, ha a rendszerben 50 kérés tartózkodik, és a szerver &#10;átbocsátóképessége 72 000 kérés/óra (20 kérés/s), akkor a rendszer válaszideie &#10;50 db/20 db/s 2 5 s. &#10;Hány regisztrált felhasználót képes kiszolgálni a rendszer, ha egyszerre &#10;maximum 10%-uk lépett be, és egy felhasználó percenként átlagosan 3 &#10;lekérdezést végez? &#10;A belépett felhasználók óránként x *O, 1*3*60 x* 18 db tranzakciót generálnak, ahol x &#10;a regisztrált felhasználók száma. &#10;Ha a kihasználják a maximális átbocsátóképességet, akkor &#10;x 72 db/óra/ 18 db/óra 4 000 le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zámítógép által létrehozott helyettesítő szöveg:&#10;Egy webszerver csúcsterhelés idején egyszerre 50 darab kérés &#10;párhuzamos kiszolgálásával foglalkozik. A szerver óránként maximálisan &#10;72 000 kérés kiszolgálására képes. &#10;Mekkora a szerver válaszideje? &#10;Little törvénye értelmében, ha a rendszerben 50 kérés tartózkodik, és a szerver &#10;átbocsátóképessége 72 000 kérés/óra (20 kérés/s), akkor a rendszer válaszideie &#10;50 db/20 db/s 2 5 s. &#10;Hány regisztrált felhasználót képes kiszolgálni a rendszer, ha egyszerre &#10;maximum 10%-uk lépett be, és egy felhasználó percenként átlagosan 3 &#10;lekérdezést végez? &#10;A belépett felhasználók óránként x *O, 1*3*60 x* 18 db tranzakciót generálnak, ahol x &#10;a regisztrált felhasználók száma. &#10;Ha a kihasználják a maximális átbocsátóképességet, akkor &#10;x 72 db/óra/ 18 db/óra 4 000 lehet.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19575" cy="2343150"/>
                    </a:xfrm>
                    <a:prstGeom prst="rect">
                      <a:avLst/>
                    </a:prstGeom>
                    <a:noFill/>
                    <a:ln>
                      <a:noFill/>
                    </a:ln>
                  </pic:spPr>
                </pic:pic>
              </a:graphicData>
            </a:graphic>
          </wp:inline>
        </w:drawing>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4076700" cy="1828800"/>
            <wp:effectExtent l="0" t="0" r="0" b="0"/>
            <wp:docPr id="33" name="Kép 33" descr="Számítógép által létrehozott helyettesítő szöveg:&#10;Egy tranzakciófeldolgozó rendszer 3 darab, külön számítógépen futtatott, &#10;egymást adott sorrendben követő feldolgozási fázisból áll. A &#10;kezdeményező a kéréseket tetszőleges súrúséggel indíthatja, de a &#10;feldolgozók a kéréseket sorban egymás után hajtják végre. &#10;Az adat útja a K kezdeményezótól: K—+l &#10;minden adatátvitel hálózati kapcsolaton keresztül történik, és 50 ms-ig tart &#10;Az egyes fázisok feldolgozási ideje rendre 70, 160, 110 ms. &#10;Hogyan változik a rendszer minimális válaszideje és az &#10;átbocsátóképessége, ha a leglassabb második fázis feldolgozóegységét &#10;megkettózzük, és a páros elé egy 10 ms késleltetésú terhelés &#10;elosztófázist iktatunk 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zámítógép által létrehozott helyettesítő szöveg:&#10;Egy tranzakciófeldolgozó rendszer 3 darab, külön számítógépen futtatott, &#10;egymást adott sorrendben követő feldolgozási fázisból áll. A &#10;kezdeményező a kéréseket tetszőleges súrúséggel indíthatja, de a &#10;feldolgozók a kéréseket sorban egymás után hajtják végre. &#10;Az adat útja a K kezdeményezótól: K—+l &#10;minden adatátvitel hálózati kapcsolaton keresztül történik, és 50 ms-ig tart &#10;Az egyes fázisok feldolgozási ideje rendre 70, 160, 110 ms. &#10;Hogyan változik a rendszer minimális válaszideje és az &#10;átbocsátóképessége, ha a leglassabb második fázis feldolgozóegységét &#10;megkettózzük, és a páros elé egy 10 ms késleltetésú terhelés &#10;elosztófázist iktatunk be? "/>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76700" cy="1828800"/>
                    </a:xfrm>
                    <a:prstGeom prst="rect">
                      <a:avLst/>
                    </a:prstGeom>
                    <a:noFill/>
                    <a:ln>
                      <a:noFill/>
                    </a:ln>
                  </pic:spPr>
                </pic:pic>
              </a:graphicData>
            </a:graphic>
          </wp:inline>
        </w:drawing>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3476625" cy="2143125"/>
            <wp:effectExtent l="0" t="0" r="9525" b="9525"/>
            <wp:docPr id="34" name="Kép 34" descr="Számítógép által létrehozott helyettesítő szöveg:&#10;eredeti rendszer &#10;kliens &#10;(70 ms) &#10;( 160 ms) &#10;(110 ms) &#10;módosított rendszer &#10;kliens &#10;(70 ms) &#10;160 ms) &#10;160 ms) &#10;elosztó &#10;(IO ms) &#10;(110 ms) &#10;Minimális válaszidó: 50 ms + 10 ms 60 ms-mal nó a beiktatott &#10;terheléselosztó kommunikációs és feldolgozási késletetése miatt. &#10;Átbocsátó képesség. &#10;• Eredetileg a szúk keresztmetszetet a 2. feldolgozó, ezért az átbocsátóképessége &#10;1/160ms- 1/0,16 s- 626 TPS &#10;• A módosított rendszer szúk keresztmetszete a 3. feldolgozó lesz, ezért az &#10;átbocsátóképesség 1/110 ms 1/0, 11 s 9,09 TPS &#10;(a második fokozat: 160 ms alatt két feladat 2/0, 16 12,52 TPS) &#10;A módosítás az átbocsátóképességet 1.452-szörösére. vagyis 45.2%-kal növe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zámítógép által létrehozott helyettesítő szöveg:&#10;eredeti rendszer &#10;kliens &#10;(70 ms) &#10;( 160 ms) &#10;(110 ms) &#10;módosított rendszer &#10;kliens &#10;(70 ms) &#10;160 ms) &#10;160 ms) &#10;elosztó &#10;(IO ms) &#10;(110 ms) &#10;Minimális válaszidó: 50 ms + 10 ms 60 ms-mal nó a beiktatott &#10;terheléselosztó kommunikációs és feldolgozási késletetése miatt. &#10;Átbocsátó képesség. &#10;• Eredetileg a szúk keresztmetszetet a 2. feldolgozó, ezért az átbocsátóképessége &#10;1/160ms- 1/0,16 s- 626 TPS &#10;• A módosított rendszer szúk keresztmetszete a 3. feldolgozó lesz, ezért az &#10;átbocsátóképesség 1/110 ms 1/0, 11 s 9,09 TPS &#10;(a második fokozat: 160 ms alatt két feladat 2/0, 16 12,52 TPS) &#10;A módosítás az átbocsátóképességet 1.452-szörösére. vagyis 45.2%-kal növeli. "/>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476625" cy="2143125"/>
                    </a:xfrm>
                    <a:prstGeom prst="rect">
                      <a:avLst/>
                    </a:prstGeom>
                    <a:noFill/>
                    <a:ln>
                      <a:noFill/>
                    </a:ln>
                  </pic:spPr>
                </pic:pic>
              </a:graphicData>
            </a:graphic>
          </wp:inline>
        </w:drawing>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b/>
          <w:bCs/>
          <w:color w:val="000000"/>
          <w:sz w:val="22"/>
          <w:szCs w:val="22"/>
        </w:rPr>
        <w:t>Melyik három alapvető réteg vesz részt az információs rendszerek felépítésében?</w:t>
      </w:r>
    </w:p>
    <w:p w:rsidR="00000000" w:rsidRDefault="00057EAC">
      <w:pPr>
        <w:numPr>
          <w:ilvl w:val="0"/>
          <w:numId w:val="153"/>
        </w:numPr>
        <w:ind w:left="540"/>
        <w:textAlignment w:val="center"/>
        <w:rPr>
          <w:rFonts w:ascii="Calibri" w:eastAsia="Times New Roman" w:hAnsi="Calibri" w:cs="Calibri"/>
          <w:color w:val="000000"/>
          <w:sz w:val="22"/>
          <w:szCs w:val="22"/>
        </w:rPr>
      </w:pPr>
      <w:r>
        <w:rPr>
          <w:rFonts w:ascii="Calibri" w:eastAsia="Times New Roman" w:hAnsi="Calibri" w:cs="Calibri"/>
          <w:color w:val="000000"/>
          <w:sz w:val="22"/>
          <w:szCs w:val="22"/>
        </w:rPr>
        <w:t>Adatelérési, üzleti logikai és pr</w:t>
      </w:r>
      <w:r>
        <w:rPr>
          <w:rFonts w:ascii="Calibri" w:eastAsia="Times New Roman" w:hAnsi="Calibri" w:cs="Calibri"/>
          <w:color w:val="000000"/>
          <w:sz w:val="22"/>
          <w:szCs w:val="22"/>
        </w:rPr>
        <w:t>ezentációs réteg. (Model, Control, View)</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b/>
          <w:bCs/>
          <w:color w:val="000000"/>
          <w:sz w:val="22"/>
          <w:szCs w:val="22"/>
        </w:rPr>
        <w:t>Mi az öt réteglre tejlesztés lényege?</w:t>
      </w:r>
    </w:p>
    <w:p w:rsidR="00000000" w:rsidRDefault="00057EAC">
      <w:pPr>
        <w:numPr>
          <w:ilvl w:val="0"/>
          <w:numId w:val="154"/>
        </w:numPr>
        <w:ind w:left="540"/>
        <w:textAlignment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Két új réteg kerül be: egy az üzleti logikai és prenzetááció közé - mediator - a másik az adatelérési réteg és üzleti logika közé - data mapper. </w:t>
      </w:r>
    </w:p>
    <w:p w:rsidR="00000000" w:rsidRDefault="00057EAC">
      <w:pPr>
        <w:numPr>
          <w:ilvl w:val="0"/>
          <w:numId w:val="154"/>
        </w:numPr>
        <w:ind w:left="540"/>
        <w:textAlignment w:val="center"/>
        <w:rPr>
          <w:rFonts w:ascii="Calibri" w:eastAsia="Times New Roman" w:hAnsi="Calibri" w:cs="Calibri"/>
          <w:color w:val="000000"/>
          <w:sz w:val="22"/>
          <w:szCs w:val="22"/>
        </w:rPr>
      </w:pPr>
      <w:r>
        <w:rPr>
          <w:rFonts w:ascii="Calibri" w:eastAsia="Times New Roman" w:hAnsi="Calibri" w:cs="Calibri"/>
          <w:color w:val="000000"/>
          <w:sz w:val="22"/>
          <w:szCs w:val="22"/>
        </w:rPr>
        <w:t xml:space="preserve">Feladata a két új rétegnek az </w:t>
      </w:r>
      <w:r>
        <w:rPr>
          <w:rFonts w:ascii="Calibri" w:eastAsia="Times New Roman" w:hAnsi="Calibri" w:cs="Calibri"/>
          <w:color w:val="000000"/>
          <w:sz w:val="22"/>
          <w:szCs w:val="22"/>
        </w:rPr>
        <w:t>elosztottság fedezése</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5486400" cy="3429000"/>
            <wp:effectExtent l="0" t="0" r="0" b="0"/>
            <wp:docPr id="35" name="Kép 35" descr="Számítógép által létrehozott helyettesítő szöveg:&#10;Egy folyamatosan múködó online pénzügyi rendszert a felhasználók &#10;hetente átlagosan 30 percig nem tudnak használni a különféle leállítást &#10;igénylő karbantartási munkák és a felmerüló hibák miatt. Mekkora a &#10;rendszer elérhetősége? &#10;Egy hét 168 óra, ez alatt a rendszer átlagosan 167,5 órát működik, és 0,5 &#10;óráig elérhetetlen. A rendszer elérhetósége 167,5 / (167,5 + 0,5): 99 70% &#10;a MTBF / (MTBF + MTTR) képletből számolva. &#10;Egy vállalat az adattárházában 500 darab 100 GB kapacitású &#10;merevlemezes egységet működtet RAID-rendszerbe kötve. Az &#10;egységek adatlapja alapján a várható hibamentes élettartam (MTBF) &#10;1 6,2 év. Egyenletes hibaeloszlást feltételezve hetente átlagosan hány &#10;egység cseréjére kell számítania a vállalatnak? &#10;Az egyenletes hibaeloszlás várható értéke akkor 16,2 év, ha ez alatt az &#10;egységeknek a fele hibásodik meg. A 250 hiba ebben az idótattományban &#10;egyenletesen oszlik el, ezért egy hétre átlagosan 250/16,2/52 0 297 &#10;darab hiba esik azaz körülbelül havonta egy egységet kell kicserél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zámítógép által létrehozott helyettesítő szöveg:&#10;Egy folyamatosan múködó online pénzügyi rendszert a felhasználók &#10;hetente átlagosan 30 percig nem tudnak használni a különféle leállítást &#10;igénylő karbantartási munkák és a felmerüló hibák miatt. Mekkora a &#10;rendszer elérhetősége? &#10;Egy hét 168 óra, ez alatt a rendszer átlagosan 167,5 órát működik, és 0,5 &#10;óráig elérhetetlen. A rendszer elérhetósége 167,5 / (167,5 + 0,5): 99 70% &#10;a MTBF / (MTBF + MTTR) képletből számolva. &#10;Egy vállalat az adattárházában 500 darab 100 GB kapacitású &#10;merevlemezes egységet működtet RAID-rendszerbe kötve. Az &#10;egységek adatlapja alapján a várható hibamentes élettartam (MTBF) &#10;1 6,2 év. Egyenletes hibaeloszlást feltételezve hetente átlagosan hány &#10;egység cseréjére kell számítania a vállalatnak? &#10;Az egyenletes hibaeloszlás várható értéke akkor 16,2 év, ha ez alatt az &#10;egységeknek a fele hibásodik meg. A 250 hiba ebben az idótattományban &#10;egyenletesen oszlik el, ezért egy hétre átlagosan 250/16,2/52 0 297 &#10;darab hiba esik azaz körülbelül havonta egy egységet kell kicserélni. "/>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5486400" cy="3324225"/>
            <wp:effectExtent l="0" t="0" r="0" b="9525"/>
            <wp:docPr id="36" name="Kép 36" descr="Számítógép által létrehozott helyettesítő szöveg:&#10;Egy e-mail küldö rendszer 99,7%-os elérhetőséggel működik, és minden &#10;egyes óra kiesése 20 000 Ft-ba kerül. A rendszer elérhetősége a &#10;becslések szerint 1 millió Ft-os költséggel 99,9%-ra javítható. Megtérül-e &#10;egy éven belül a változtatás? &#10;• A változtatás egy éven belül (0,999-0,997)*365*24 17,52 óra állásidót lenne &#10;képes megtakarítani, amelynek költsége 350 400 Ft, ez jóval kisebb, mint a &#10;védelem kialakításához szükséges 1 millió Ft-os összeg, így nem térül meg. &#10;Egy vállalat raktárnyilvántartó szoftvere 98%-os elérhetőséggel működik. &#10;A rendszer kiesése a becslések szerint óránként 50 000 Ft kárt okoz. A &#10;rendszer készítője felajánlja, hogy a rendszerkiesések idejét különféle &#10;változtatásokkal a felére csökkenti. Mennyit költhet a vállalat erre a &#10;módosításra, úgy hogy a befektetés fél év alatt megtérüljön? &#10;• A kiesési idó felezése az elérhetőséget 98%-ról 99%-ra változtatja. Fél év alatt &#10;ez a módosítás a vállalatnak (0,99-0,98) *365/2*24 43,8 óra állásidót takarít &#10;meg, ezért a megadott feltételek mellett a vállalat maximum 43,8 * 50 000 2 19 &#10;millió Ft-ot költhet erre a beruházás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zámítógép által létrehozott helyettesítő szöveg:&#10;Egy e-mail küldö rendszer 99,7%-os elérhetőséggel működik, és minden &#10;egyes óra kiesése 20 000 Ft-ba kerül. A rendszer elérhetősége a &#10;becslések szerint 1 millió Ft-os költséggel 99,9%-ra javítható. Megtérül-e &#10;egy éven belül a változtatás? &#10;• A változtatás egy éven belül (0,999-0,997)*365*24 17,52 óra állásidót lenne &#10;képes megtakarítani, amelynek költsége 350 400 Ft, ez jóval kisebb, mint a &#10;védelem kialakításához szükséges 1 millió Ft-os összeg, így nem térül meg. &#10;Egy vállalat raktárnyilvántartó szoftvere 98%-os elérhetőséggel működik. &#10;A rendszer kiesése a becslések szerint óránként 50 000 Ft kárt okoz. A &#10;rendszer készítője felajánlja, hogy a rendszerkiesések idejét különféle &#10;változtatásokkal a felére csökkenti. Mennyit költhet a vállalat erre a &#10;módosításra, úgy hogy a befektetés fél év alatt megtérüljön? &#10;• A kiesési idó felezése az elérhetőséget 98%-ról 99%-ra változtatja. Fél év alatt &#10;ez a módosítás a vállalatnak (0,99-0,98) *365/2*24 43,8 óra állásidót takarít &#10;meg, ezért a megadott feltételek mellett a vállalat maximum 43,8 * 50 000 2 19 &#10;millió Ft-ot költhet erre a beruházásra. "/>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5486400" cy="3248025"/>
            <wp:effectExtent l="0" t="0" r="0" b="9525"/>
            <wp:docPr id="37" name="Kép 37" descr="C:\1083D865\0FF81E2A-E70C-4542-A8AC-7AF5E82FFF4B_elemei\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1083D865\0FF81E2A-E70C-4542-A8AC-7AF5E82FFF4B_elemei\image037.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86400" cy="3248025"/>
                    </a:xfrm>
                    <a:prstGeom prst="rect">
                      <a:avLst/>
                    </a:prstGeom>
                    <a:noFill/>
                    <a:ln>
                      <a:noFill/>
                    </a:ln>
                  </pic:spPr>
                </pic:pic>
              </a:graphicData>
            </a:graphic>
          </wp:inline>
        </w:drawing>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rsidR="00000000" w:rsidRDefault="00057EAC">
      <w:pPr>
        <w:pStyle w:val="NormlWeb"/>
        <w:spacing w:before="0" w:beforeAutospacing="0" w:after="0" w:afterAutospacing="0"/>
        <w:rPr>
          <w:rFonts w:ascii="Calibri" w:hAnsi="Calibri" w:cs="Calibri"/>
          <w:color w:val="000000"/>
          <w:sz w:val="22"/>
          <w:szCs w:val="22"/>
        </w:rPr>
      </w:pPr>
      <w:r>
        <w:rPr>
          <w:rFonts w:ascii="Calibri" w:hAnsi="Calibri" w:cs="Calibri"/>
          <w:noProof/>
          <w:color w:val="000000"/>
          <w:sz w:val="22"/>
          <w:szCs w:val="22"/>
        </w:rPr>
        <w:drawing>
          <wp:inline distT="0" distB="0" distL="0" distR="0">
            <wp:extent cx="5486400" cy="3476625"/>
            <wp:effectExtent l="0" t="0" r="0" b="9525"/>
            <wp:docPr id="38" name="Kép 38" descr="C:\1083D865\0FF81E2A-E70C-4542-A8AC-7AF5E82FFF4B_elemei\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1083D865\0FF81E2A-E70C-4542-A8AC-7AF5E82FFF4B_elemei\image038.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86400" cy="3476625"/>
                    </a:xfrm>
                    <a:prstGeom prst="rect">
                      <a:avLst/>
                    </a:prstGeom>
                    <a:noFill/>
                    <a:ln>
                      <a:noFill/>
                    </a:ln>
                  </pic:spPr>
                </pic:pic>
              </a:graphicData>
            </a:graphic>
          </wp:inline>
        </w:drawing>
      </w:r>
    </w:p>
    <w:sectPr w:rsidR="000000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6173E"/>
    <w:multiLevelType w:val="multilevel"/>
    <w:tmpl w:val="9C9C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056429"/>
    <w:multiLevelType w:val="multilevel"/>
    <w:tmpl w:val="962CA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62E68"/>
    <w:multiLevelType w:val="multilevel"/>
    <w:tmpl w:val="30DE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14ED3"/>
    <w:multiLevelType w:val="multilevel"/>
    <w:tmpl w:val="9A846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6F1535"/>
    <w:multiLevelType w:val="multilevel"/>
    <w:tmpl w:val="78C6D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29041C"/>
    <w:multiLevelType w:val="multilevel"/>
    <w:tmpl w:val="9CAC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D71C6A"/>
    <w:multiLevelType w:val="multilevel"/>
    <w:tmpl w:val="8698D828"/>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12778D"/>
    <w:multiLevelType w:val="multilevel"/>
    <w:tmpl w:val="40D48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3C73C8"/>
    <w:multiLevelType w:val="multilevel"/>
    <w:tmpl w:val="3BB04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D654AE"/>
    <w:multiLevelType w:val="multilevel"/>
    <w:tmpl w:val="A45601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B451525"/>
    <w:multiLevelType w:val="multilevel"/>
    <w:tmpl w:val="C38A1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8477C"/>
    <w:multiLevelType w:val="multilevel"/>
    <w:tmpl w:val="33AC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7745C9"/>
    <w:multiLevelType w:val="multilevel"/>
    <w:tmpl w:val="FEF4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0D0584"/>
    <w:multiLevelType w:val="multilevel"/>
    <w:tmpl w:val="A832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24807CF"/>
    <w:multiLevelType w:val="multilevel"/>
    <w:tmpl w:val="79D66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26909A4"/>
    <w:multiLevelType w:val="multilevel"/>
    <w:tmpl w:val="343A08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136734"/>
    <w:multiLevelType w:val="multilevel"/>
    <w:tmpl w:val="2A7C2F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18842265"/>
    <w:multiLevelType w:val="multilevel"/>
    <w:tmpl w:val="884A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8DA0761"/>
    <w:multiLevelType w:val="multilevel"/>
    <w:tmpl w:val="A636D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D9339E"/>
    <w:multiLevelType w:val="multilevel"/>
    <w:tmpl w:val="E6C6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C715B3E"/>
    <w:multiLevelType w:val="multilevel"/>
    <w:tmpl w:val="396A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B927CE"/>
    <w:multiLevelType w:val="multilevel"/>
    <w:tmpl w:val="A5B24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612A91"/>
    <w:multiLevelType w:val="multilevel"/>
    <w:tmpl w:val="730A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0CA0C33"/>
    <w:multiLevelType w:val="multilevel"/>
    <w:tmpl w:val="89F0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21C5472"/>
    <w:multiLevelType w:val="multilevel"/>
    <w:tmpl w:val="A1803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72E57C0"/>
    <w:multiLevelType w:val="multilevel"/>
    <w:tmpl w:val="61102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CBD7F92"/>
    <w:multiLevelType w:val="multilevel"/>
    <w:tmpl w:val="B46E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D012AEF"/>
    <w:multiLevelType w:val="multilevel"/>
    <w:tmpl w:val="8EBC6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D91539F"/>
    <w:multiLevelType w:val="multilevel"/>
    <w:tmpl w:val="66F64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E6526CB"/>
    <w:multiLevelType w:val="multilevel"/>
    <w:tmpl w:val="D6003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ECA429C"/>
    <w:multiLevelType w:val="multilevel"/>
    <w:tmpl w:val="3F30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F1E42DE"/>
    <w:multiLevelType w:val="multilevel"/>
    <w:tmpl w:val="1218A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F200C64"/>
    <w:multiLevelType w:val="multilevel"/>
    <w:tmpl w:val="F6968F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F905541"/>
    <w:multiLevelType w:val="multilevel"/>
    <w:tmpl w:val="BE44C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FA75245"/>
    <w:multiLevelType w:val="multilevel"/>
    <w:tmpl w:val="B04252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0130730"/>
    <w:multiLevelType w:val="multilevel"/>
    <w:tmpl w:val="D9C86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06C5F61"/>
    <w:multiLevelType w:val="multilevel"/>
    <w:tmpl w:val="B3B0F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0A27379"/>
    <w:multiLevelType w:val="multilevel"/>
    <w:tmpl w:val="7C96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0EB706F"/>
    <w:multiLevelType w:val="multilevel"/>
    <w:tmpl w:val="6AAC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1A376D4"/>
    <w:multiLevelType w:val="multilevel"/>
    <w:tmpl w:val="FF200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1A70914"/>
    <w:multiLevelType w:val="multilevel"/>
    <w:tmpl w:val="F21A90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31E54906"/>
    <w:multiLevelType w:val="multilevel"/>
    <w:tmpl w:val="824A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201061D"/>
    <w:multiLevelType w:val="multilevel"/>
    <w:tmpl w:val="61B032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2481F05"/>
    <w:multiLevelType w:val="multilevel"/>
    <w:tmpl w:val="8822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29834E6"/>
    <w:multiLevelType w:val="multilevel"/>
    <w:tmpl w:val="3274D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2BB6F15"/>
    <w:multiLevelType w:val="multilevel"/>
    <w:tmpl w:val="B260B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3AA404A"/>
    <w:multiLevelType w:val="multilevel"/>
    <w:tmpl w:val="2970F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4BA7498"/>
    <w:multiLevelType w:val="multilevel"/>
    <w:tmpl w:val="539AB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5C50387"/>
    <w:multiLevelType w:val="multilevel"/>
    <w:tmpl w:val="DFC42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95D5B53"/>
    <w:multiLevelType w:val="multilevel"/>
    <w:tmpl w:val="B1FA5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969399D"/>
    <w:multiLevelType w:val="multilevel"/>
    <w:tmpl w:val="EC2C0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AE815B5"/>
    <w:multiLevelType w:val="multilevel"/>
    <w:tmpl w:val="C4E64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B0F7974"/>
    <w:multiLevelType w:val="multilevel"/>
    <w:tmpl w:val="30D22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B560106"/>
    <w:multiLevelType w:val="multilevel"/>
    <w:tmpl w:val="CBC60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BBC492C"/>
    <w:multiLevelType w:val="multilevel"/>
    <w:tmpl w:val="A04AC9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D8147F3"/>
    <w:multiLevelType w:val="multilevel"/>
    <w:tmpl w:val="CE309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E2B4121"/>
    <w:multiLevelType w:val="multilevel"/>
    <w:tmpl w:val="97309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E4D59F8"/>
    <w:multiLevelType w:val="multilevel"/>
    <w:tmpl w:val="76B4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FE914E8"/>
    <w:multiLevelType w:val="multilevel"/>
    <w:tmpl w:val="9BA2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15E668F"/>
    <w:multiLevelType w:val="multilevel"/>
    <w:tmpl w:val="92486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3542490"/>
    <w:multiLevelType w:val="multilevel"/>
    <w:tmpl w:val="A39E8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64C244E"/>
    <w:multiLevelType w:val="multilevel"/>
    <w:tmpl w:val="0BE22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7204A9D"/>
    <w:multiLevelType w:val="multilevel"/>
    <w:tmpl w:val="395A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811045E"/>
    <w:multiLevelType w:val="multilevel"/>
    <w:tmpl w:val="8B14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8442120"/>
    <w:multiLevelType w:val="multilevel"/>
    <w:tmpl w:val="F1366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8F074AE"/>
    <w:multiLevelType w:val="multilevel"/>
    <w:tmpl w:val="F7EA7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92542F2"/>
    <w:multiLevelType w:val="multilevel"/>
    <w:tmpl w:val="E5B0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963156E"/>
    <w:multiLevelType w:val="multilevel"/>
    <w:tmpl w:val="C952C9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A7D5132"/>
    <w:multiLevelType w:val="multilevel"/>
    <w:tmpl w:val="47D40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A9737B9"/>
    <w:multiLevelType w:val="multilevel"/>
    <w:tmpl w:val="F5520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DDC236D"/>
    <w:multiLevelType w:val="multilevel"/>
    <w:tmpl w:val="6B58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F041A5B"/>
    <w:multiLevelType w:val="multilevel"/>
    <w:tmpl w:val="883C0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FE70988"/>
    <w:multiLevelType w:val="multilevel"/>
    <w:tmpl w:val="A07C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17B277A"/>
    <w:multiLevelType w:val="multilevel"/>
    <w:tmpl w:val="5B5084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15:restartNumberingAfterBreak="0">
    <w:nsid w:val="52401AE6"/>
    <w:multiLevelType w:val="multilevel"/>
    <w:tmpl w:val="2FC4E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57401FC"/>
    <w:multiLevelType w:val="multilevel"/>
    <w:tmpl w:val="88CA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6E9767A"/>
    <w:multiLevelType w:val="multilevel"/>
    <w:tmpl w:val="07B04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6ED03D9"/>
    <w:multiLevelType w:val="multilevel"/>
    <w:tmpl w:val="8362D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A4B2F54"/>
    <w:multiLevelType w:val="multilevel"/>
    <w:tmpl w:val="B5F4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B231DB9"/>
    <w:multiLevelType w:val="multilevel"/>
    <w:tmpl w:val="CFB8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B311EFE"/>
    <w:multiLevelType w:val="multilevel"/>
    <w:tmpl w:val="42A62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CFD2BB7"/>
    <w:multiLevelType w:val="multilevel"/>
    <w:tmpl w:val="A4E6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FF928DA"/>
    <w:multiLevelType w:val="multilevel"/>
    <w:tmpl w:val="F9C4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19D7C5F"/>
    <w:multiLevelType w:val="multilevel"/>
    <w:tmpl w:val="163679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2BE5CCC"/>
    <w:multiLevelType w:val="multilevel"/>
    <w:tmpl w:val="6ECAAA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5" w15:restartNumberingAfterBreak="0">
    <w:nsid w:val="63284A0A"/>
    <w:multiLevelType w:val="multilevel"/>
    <w:tmpl w:val="47B8B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387081C"/>
    <w:multiLevelType w:val="multilevel"/>
    <w:tmpl w:val="792AA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4B83895"/>
    <w:multiLevelType w:val="multilevel"/>
    <w:tmpl w:val="BB14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69E04DB"/>
    <w:multiLevelType w:val="multilevel"/>
    <w:tmpl w:val="E0D6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6B03A5B"/>
    <w:multiLevelType w:val="multilevel"/>
    <w:tmpl w:val="0BCC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6C85A27"/>
    <w:multiLevelType w:val="multilevel"/>
    <w:tmpl w:val="9FA03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8815D88"/>
    <w:multiLevelType w:val="multilevel"/>
    <w:tmpl w:val="FC0C0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8F01732"/>
    <w:multiLevelType w:val="multilevel"/>
    <w:tmpl w:val="366C4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8F66F09"/>
    <w:multiLevelType w:val="multilevel"/>
    <w:tmpl w:val="D58E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9233BA0"/>
    <w:multiLevelType w:val="multilevel"/>
    <w:tmpl w:val="6F220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9F47F89"/>
    <w:multiLevelType w:val="multilevel"/>
    <w:tmpl w:val="00762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A674554"/>
    <w:multiLevelType w:val="multilevel"/>
    <w:tmpl w:val="B6989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AAB72D2"/>
    <w:multiLevelType w:val="multilevel"/>
    <w:tmpl w:val="622A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B4470EB"/>
    <w:multiLevelType w:val="multilevel"/>
    <w:tmpl w:val="4ED6F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C4B4521"/>
    <w:multiLevelType w:val="multilevel"/>
    <w:tmpl w:val="AF10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CF66646"/>
    <w:multiLevelType w:val="multilevel"/>
    <w:tmpl w:val="AB021E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D40087B"/>
    <w:multiLevelType w:val="multilevel"/>
    <w:tmpl w:val="FEB89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E062B9A"/>
    <w:multiLevelType w:val="multilevel"/>
    <w:tmpl w:val="D9F0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E2C5A8B"/>
    <w:multiLevelType w:val="multilevel"/>
    <w:tmpl w:val="BBA8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F8A4BE7"/>
    <w:multiLevelType w:val="multilevel"/>
    <w:tmpl w:val="6886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07C2258"/>
    <w:multiLevelType w:val="multilevel"/>
    <w:tmpl w:val="8E82B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3735835"/>
    <w:multiLevelType w:val="multilevel"/>
    <w:tmpl w:val="56460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42921E1"/>
    <w:multiLevelType w:val="multilevel"/>
    <w:tmpl w:val="FCE0E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5D655CA"/>
    <w:multiLevelType w:val="multilevel"/>
    <w:tmpl w:val="CEBC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6237CF4"/>
    <w:multiLevelType w:val="multilevel"/>
    <w:tmpl w:val="05EA4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7124CA8"/>
    <w:multiLevelType w:val="multilevel"/>
    <w:tmpl w:val="21BC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8A6496A"/>
    <w:multiLevelType w:val="multilevel"/>
    <w:tmpl w:val="627469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B3B6111"/>
    <w:multiLevelType w:val="multilevel"/>
    <w:tmpl w:val="3FBC8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EA97479"/>
    <w:multiLevelType w:val="multilevel"/>
    <w:tmpl w:val="3550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F791E61"/>
    <w:multiLevelType w:val="multilevel"/>
    <w:tmpl w:val="4AE49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360"/>
      </w:p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F7D409B"/>
    <w:multiLevelType w:val="multilevel"/>
    <w:tmpl w:val="6EBE10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F9C5080"/>
    <w:multiLevelType w:val="multilevel"/>
    <w:tmpl w:val="158A9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5"/>
    <w:lvlOverride w:ilvl="0">
      <w:startOverride w:val="1"/>
    </w:lvlOverride>
  </w:num>
  <w:num w:numId="2">
    <w:abstractNumId w:val="102"/>
  </w:num>
  <w:num w:numId="3">
    <w:abstractNumId w:val="71"/>
    <w:lvlOverride w:ilvl="0">
      <w:startOverride w:val="1"/>
    </w:lvlOverride>
  </w:num>
  <w:num w:numId="4">
    <w:abstractNumId w:val="18"/>
    <w:lvlOverride w:ilvl="0">
      <w:startOverride w:val="1"/>
    </w:lvlOverride>
  </w:num>
  <w:num w:numId="5">
    <w:abstractNumId w:val="106"/>
    <w:lvlOverride w:ilvl="0">
      <w:startOverride w:val="1"/>
    </w:lvlOverride>
  </w:num>
  <w:num w:numId="6">
    <w:abstractNumId w:val="65"/>
  </w:num>
  <w:num w:numId="7">
    <w:abstractNumId w:val="116"/>
  </w:num>
  <w:num w:numId="8">
    <w:abstractNumId w:val="40"/>
  </w:num>
  <w:num w:numId="9">
    <w:abstractNumId w:val="73"/>
  </w:num>
  <w:num w:numId="10">
    <w:abstractNumId w:val="84"/>
  </w:num>
  <w:num w:numId="11">
    <w:abstractNumId w:val="16"/>
  </w:num>
  <w:num w:numId="12">
    <w:abstractNumId w:val="26"/>
  </w:num>
  <w:num w:numId="13">
    <w:abstractNumId w:val="30"/>
  </w:num>
  <w:num w:numId="14">
    <w:abstractNumId w:val="100"/>
    <w:lvlOverride w:ilvl="0">
      <w:startOverride w:val="1"/>
    </w:lvlOverride>
  </w:num>
  <w:num w:numId="15">
    <w:abstractNumId w:val="100"/>
    <w:lvlOverride w:ilvl="0"/>
    <w:lvlOverride w:ilvl="1">
      <w:startOverride w:val="1"/>
    </w:lvlOverride>
  </w:num>
  <w:num w:numId="16">
    <w:abstractNumId w:val="100"/>
    <w:lvlOverride w:ilvl="0"/>
    <w:lvlOverride w:ilvl="1">
      <w:lvl w:ilvl="1">
        <w:numFmt w:val="bullet"/>
        <w:lvlText w:val="o"/>
        <w:lvlJc w:val="left"/>
        <w:pPr>
          <w:tabs>
            <w:tab w:val="num" w:pos="1440"/>
          </w:tabs>
          <w:ind w:left="1440" w:hanging="360"/>
        </w:pPr>
        <w:rPr>
          <w:rFonts w:ascii="Courier New" w:hAnsi="Courier New" w:hint="default"/>
          <w:sz w:val="20"/>
        </w:rPr>
      </w:lvl>
    </w:lvlOverride>
  </w:num>
  <w:num w:numId="17">
    <w:abstractNumId w:val="15"/>
    <w:lvlOverride w:ilvl="0">
      <w:startOverride w:val="2"/>
    </w:lvlOverride>
  </w:num>
  <w:num w:numId="18">
    <w:abstractNumId w:val="15"/>
    <w:lvlOverride w:ilvl="0"/>
    <w:lvlOverride w:ilvl="1">
      <w:startOverride w:val="1"/>
    </w:lvlOverride>
  </w:num>
  <w:num w:numId="19">
    <w:abstractNumId w:val="80"/>
    <w:lvlOverride w:ilvl="0">
      <w:startOverride w:val="3"/>
    </w:lvlOverride>
  </w:num>
  <w:num w:numId="20">
    <w:abstractNumId w:val="115"/>
    <w:lvlOverride w:ilvl="0">
      <w:startOverride w:val="1"/>
    </w:lvlOverride>
  </w:num>
  <w:num w:numId="21">
    <w:abstractNumId w:val="115"/>
    <w:lvlOverride w:ilvl="0"/>
    <w:lvlOverride w:ilvl="1">
      <w:startOverride w:val="1"/>
    </w:lvlOverride>
  </w:num>
  <w:num w:numId="22">
    <w:abstractNumId w:val="85"/>
    <w:lvlOverride w:ilvl="0">
      <w:startOverride w:val="1"/>
    </w:lvlOverride>
  </w:num>
  <w:num w:numId="23">
    <w:abstractNumId w:val="74"/>
  </w:num>
  <w:num w:numId="24">
    <w:abstractNumId w:val="55"/>
  </w:num>
  <w:num w:numId="25">
    <w:abstractNumId w:val="90"/>
  </w:num>
  <w:num w:numId="26">
    <w:abstractNumId w:val="56"/>
  </w:num>
  <w:num w:numId="27">
    <w:abstractNumId w:val="57"/>
  </w:num>
  <w:num w:numId="28">
    <w:abstractNumId w:val="49"/>
  </w:num>
  <w:num w:numId="29">
    <w:abstractNumId w:val="34"/>
    <w:lvlOverride w:ilvl="0">
      <w:startOverride w:val="1"/>
    </w:lvlOverride>
  </w:num>
  <w:num w:numId="30">
    <w:abstractNumId w:val="34"/>
    <w:lvlOverride w:ilvl="0"/>
    <w:lvlOverride w:ilvl="1">
      <w:startOverride w:val="1"/>
    </w:lvlOverride>
  </w:num>
  <w:num w:numId="31">
    <w:abstractNumId w:val="34"/>
    <w:lvlOverride w:ilvl="0"/>
    <w:lvlOverride w:ilvl="1">
      <w:startOverride w:val="2"/>
    </w:lvlOverride>
  </w:num>
  <w:num w:numId="32">
    <w:abstractNumId w:val="111"/>
    <w:lvlOverride w:ilvl="0">
      <w:startOverride w:val="2"/>
    </w:lvlOverride>
  </w:num>
  <w:num w:numId="33">
    <w:abstractNumId w:val="111"/>
    <w:lvlOverride w:ilvl="0"/>
    <w:lvlOverride w:ilvl="1">
      <w:startOverride w:val="1"/>
    </w:lvlOverride>
  </w:num>
  <w:num w:numId="34">
    <w:abstractNumId w:val="111"/>
    <w:lvlOverride w:ilvl="0"/>
    <w:lvlOverride w:ilvl="1"/>
    <w:lvlOverride w:ilvl="2">
      <w:startOverride w:val="1"/>
    </w:lvlOverride>
  </w:num>
  <w:num w:numId="35">
    <w:abstractNumId w:val="111"/>
    <w:lvlOverride w:ilvl="0"/>
    <w:lvlOverride w:ilvl="1">
      <w:startOverride w:val="1"/>
    </w:lvlOverride>
    <w:lvlOverride w:ilvl="2"/>
  </w:num>
  <w:num w:numId="36">
    <w:abstractNumId w:val="6"/>
    <w:lvlOverride w:ilvl="0">
      <w:startOverride w:val="4"/>
    </w:lvlOverride>
  </w:num>
  <w:num w:numId="37">
    <w:abstractNumId w:val="6"/>
    <w:lvlOverride w:ilvl="0"/>
    <w:lvlOverride w:ilvl="1">
      <w:startOverride w:val="1"/>
    </w:lvlOverride>
  </w:num>
  <w:num w:numId="38">
    <w:abstractNumId w:val="6"/>
    <w:lvlOverride w:ilvl="0"/>
    <w:lvlOverride w:ilvl="1"/>
    <w:lvlOverride w:ilvl="2">
      <w:startOverride w:val="1"/>
    </w:lvlOverride>
  </w:num>
  <w:num w:numId="39">
    <w:abstractNumId w:val="6"/>
    <w:lvlOverride w:ilvl="0"/>
    <w:lvlOverride w:ilvl="1"/>
    <w:lvlOverride w:ilvl="2">
      <w:startOverride w:val="1"/>
    </w:lvlOverride>
  </w:num>
  <w:num w:numId="40">
    <w:abstractNumId w:val="6"/>
    <w:lvlOverride w:ilvl="0"/>
    <w:lvlOverride w:ilvl="1"/>
    <w:lvlOverride w:ilvl="2">
      <w:startOverride w:val="1"/>
    </w:lvlOverride>
  </w:num>
  <w:num w:numId="41">
    <w:abstractNumId w:val="6"/>
    <w:lvlOverride w:ilvl="0"/>
    <w:lvlOverride w:ilvl="1"/>
    <w:lvlOverride w:ilvl="2"/>
    <w:lvlOverride w:ilvl="3">
      <w:startOverride w:val="1"/>
    </w:lvlOverride>
  </w:num>
  <w:num w:numId="42">
    <w:abstractNumId w:val="6"/>
    <w:lvlOverride w:ilvl="0"/>
    <w:lvlOverride w:ilvl="1"/>
    <w:lvlOverride w:ilvl="2"/>
    <w:lvlOverride w:ilvl="3">
      <w:startOverride w:val="1"/>
    </w:lvlOverride>
  </w:num>
  <w:num w:numId="43">
    <w:abstractNumId w:val="7"/>
  </w:num>
  <w:num w:numId="44">
    <w:abstractNumId w:val="114"/>
  </w:num>
  <w:num w:numId="45">
    <w:abstractNumId w:val="114"/>
    <w:lvlOverride w:ilvl="1">
      <w:startOverride w:val="1"/>
    </w:lvlOverride>
  </w:num>
  <w:num w:numId="46">
    <w:abstractNumId w:val="114"/>
    <w:lvlOverride w:ilvl="1"/>
    <w:lvlOverride w:ilvl="2">
      <w:startOverride w:val="1"/>
    </w:lvlOverride>
  </w:num>
  <w:num w:numId="47">
    <w:abstractNumId w:val="114"/>
    <w:lvlOverride w:ilvl="1"/>
    <w:lvlOverride w:ilvl="2">
      <w:startOverride w:val="1"/>
    </w:lvlOverride>
  </w:num>
  <w:num w:numId="48">
    <w:abstractNumId w:val="114"/>
    <w:lvlOverride w:ilvl="1"/>
    <w:lvlOverride w:ilvl="2"/>
    <w:lvlOverride w:ilvl="3">
      <w:startOverride w:val="1"/>
    </w:lvlOverride>
  </w:num>
  <w:num w:numId="49">
    <w:abstractNumId w:val="114"/>
    <w:lvlOverride w:ilvl="1"/>
    <w:lvlOverride w:ilvl="2"/>
    <w:lvlOverride w:ilvl="3"/>
    <w:lvlOverride w:ilvl="4">
      <w:startOverride w:val="1"/>
    </w:lvlOverride>
  </w:num>
  <w:num w:numId="50">
    <w:abstractNumId w:val="114"/>
    <w:lvlOverride w:ilvl="1"/>
    <w:lvlOverride w:ilvl="2"/>
    <w:lvlOverride w:ilvl="3"/>
    <w:lvlOverride w:ilvl="4">
      <w:startOverride w:val="1"/>
    </w:lvlOverride>
  </w:num>
  <w:num w:numId="51">
    <w:abstractNumId w:val="114"/>
    <w:lvlOverride w:ilvl="1"/>
    <w:lvlOverride w:ilvl="2"/>
    <w:lvlOverride w:ilvl="3"/>
    <w:lvlOverride w:ilvl="4">
      <w:startOverride w:val="1"/>
    </w:lvlOverride>
  </w:num>
  <w:num w:numId="52">
    <w:abstractNumId w:val="114"/>
    <w:lvlOverride w:ilvl="1"/>
    <w:lvlOverride w:ilvl="2"/>
    <w:lvlOverride w:ilvl="3"/>
    <w:lvlOverride w:ilvl="4">
      <w:startOverride w:val="1"/>
    </w:lvlOverride>
  </w:num>
  <w:num w:numId="53">
    <w:abstractNumId w:val="114"/>
    <w:lvlOverride w:ilvl="1"/>
    <w:lvlOverride w:ilvl="2"/>
    <w:lvlOverride w:ilvl="3"/>
    <w:lvlOverride w:ilvl="4">
      <w:startOverride w:val="1"/>
    </w:lvlOverride>
  </w:num>
  <w:num w:numId="54">
    <w:abstractNumId w:val="114"/>
    <w:lvlOverride w:ilvl="1"/>
    <w:lvlOverride w:ilvl="2"/>
    <w:lvlOverride w:ilvl="3"/>
    <w:lvlOverride w:ilvl="4">
      <w:startOverride w:val="4"/>
    </w:lvlOverride>
  </w:num>
  <w:num w:numId="55">
    <w:abstractNumId w:val="114"/>
    <w:lvlOverride w:ilvl="1"/>
    <w:lvlOverride w:ilvl="2"/>
    <w:lvlOverride w:ilvl="3"/>
    <w:lvlOverride w:ilvl="4"/>
    <w:lvlOverride w:ilvl="5">
      <w:startOverride w:val="1"/>
    </w:lvlOverride>
  </w:num>
  <w:num w:numId="56">
    <w:abstractNumId w:val="114"/>
    <w:lvlOverride w:ilvl="1"/>
    <w:lvlOverride w:ilvl="2">
      <w:startOverride w:val="1"/>
    </w:lvlOverride>
    <w:lvlOverride w:ilvl="3"/>
    <w:lvlOverride w:ilvl="4"/>
    <w:lvlOverride w:ilvl="5"/>
  </w:num>
  <w:num w:numId="57">
    <w:abstractNumId w:val="52"/>
  </w:num>
  <w:num w:numId="58">
    <w:abstractNumId w:val="45"/>
  </w:num>
  <w:num w:numId="59">
    <w:abstractNumId w:val="46"/>
  </w:num>
  <w:num w:numId="60">
    <w:abstractNumId w:val="98"/>
  </w:num>
  <w:num w:numId="61">
    <w:abstractNumId w:val="17"/>
  </w:num>
  <w:num w:numId="62">
    <w:abstractNumId w:val="77"/>
  </w:num>
  <w:num w:numId="63">
    <w:abstractNumId w:val="94"/>
  </w:num>
  <w:num w:numId="64">
    <w:abstractNumId w:val="68"/>
  </w:num>
  <w:num w:numId="65">
    <w:abstractNumId w:val="3"/>
    <w:lvlOverride w:ilvl="0">
      <w:startOverride w:val="1"/>
    </w:lvlOverride>
  </w:num>
  <w:num w:numId="66">
    <w:abstractNumId w:val="97"/>
  </w:num>
  <w:num w:numId="67">
    <w:abstractNumId w:val="29"/>
  </w:num>
  <w:num w:numId="68">
    <w:abstractNumId w:val="81"/>
  </w:num>
  <w:num w:numId="69">
    <w:abstractNumId w:val="43"/>
  </w:num>
  <w:num w:numId="70">
    <w:abstractNumId w:val="48"/>
  </w:num>
  <w:num w:numId="71">
    <w:abstractNumId w:val="64"/>
  </w:num>
  <w:num w:numId="72">
    <w:abstractNumId w:val="92"/>
  </w:num>
  <w:num w:numId="73">
    <w:abstractNumId w:val="70"/>
  </w:num>
  <w:num w:numId="74">
    <w:abstractNumId w:val="61"/>
  </w:num>
  <w:num w:numId="75">
    <w:abstractNumId w:val="60"/>
  </w:num>
  <w:num w:numId="76">
    <w:abstractNumId w:val="95"/>
  </w:num>
  <w:num w:numId="77">
    <w:abstractNumId w:val="8"/>
    <w:lvlOverride w:ilvl="0">
      <w:startOverride w:val="1"/>
    </w:lvlOverride>
  </w:num>
  <w:num w:numId="78">
    <w:abstractNumId w:val="28"/>
  </w:num>
  <w:num w:numId="79">
    <w:abstractNumId w:val="67"/>
    <w:lvlOverride w:ilvl="0">
      <w:startOverride w:val="1"/>
    </w:lvlOverride>
  </w:num>
  <w:num w:numId="80">
    <w:abstractNumId w:val="67"/>
    <w:lvlOverride w:ilvl="0"/>
    <w:lvlOverride w:ilvl="1">
      <w:startOverride w:val="1"/>
    </w:lvlOverride>
  </w:num>
  <w:num w:numId="81">
    <w:abstractNumId w:val="67"/>
    <w:lvlOverride w:ilvl="0"/>
    <w:lvlOverride w:ilvl="1">
      <w:startOverride w:val="1"/>
    </w:lvlOverride>
  </w:num>
  <w:num w:numId="82">
    <w:abstractNumId w:val="67"/>
    <w:lvlOverride w:ilvl="0"/>
    <w:lvlOverride w:ilvl="1">
      <w:startOverride w:val="1"/>
    </w:lvlOverride>
  </w:num>
  <w:num w:numId="83">
    <w:abstractNumId w:val="67"/>
    <w:lvlOverride w:ilvl="0"/>
    <w:lvlOverride w:ilvl="1"/>
    <w:lvlOverride w:ilvl="2">
      <w:startOverride w:val="1"/>
    </w:lvlOverride>
  </w:num>
  <w:num w:numId="84">
    <w:abstractNumId w:val="67"/>
    <w:lvlOverride w:ilvl="0"/>
    <w:lvlOverride w:ilvl="1"/>
    <w:lvlOverride w:ilvl="2">
      <w:startOverride w:val="1"/>
    </w:lvlOverride>
  </w:num>
  <w:num w:numId="85">
    <w:abstractNumId w:val="67"/>
    <w:lvlOverride w:ilvl="0"/>
    <w:lvlOverride w:ilvl="1">
      <w:startOverride w:val="1"/>
    </w:lvlOverride>
    <w:lvlOverride w:ilvl="2"/>
  </w:num>
  <w:num w:numId="86">
    <w:abstractNumId w:val="41"/>
  </w:num>
  <w:num w:numId="87">
    <w:abstractNumId w:val="42"/>
  </w:num>
  <w:num w:numId="88">
    <w:abstractNumId w:val="58"/>
  </w:num>
  <w:num w:numId="89">
    <w:abstractNumId w:val="51"/>
  </w:num>
  <w:num w:numId="90">
    <w:abstractNumId w:val="9"/>
  </w:num>
  <w:num w:numId="91">
    <w:abstractNumId w:val="83"/>
  </w:num>
  <w:num w:numId="92">
    <w:abstractNumId w:val="83"/>
    <w:lvlOverride w:ilvl="2">
      <w:startOverride w:val="1"/>
    </w:lvlOverride>
  </w:num>
  <w:num w:numId="93">
    <w:abstractNumId w:val="54"/>
  </w:num>
  <w:num w:numId="94">
    <w:abstractNumId w:val="76"/>
  </w:num>
  <w:num w:numId="95">
    <w:abstractNumId w:val="76"/>
    <w:lvlOverride w:ilvl="1">
      <w:lvl w:ilvl="1">
        <w:numFmt w:val="bullet"/>
        <w:lvlText w:val=""/>
        <w:lvlJc w:val="left"/>
        <w:pPr>
          <w:tabs>
            <w:tab w:val="num" w:pos="1440"/>
          </w:tabs>
          <w:ind w:left="1440" w:hanging="360"/>
        </w:pPr>
        <w:rPr>
          <w:rFonts w:ascii="Symbol" w:hAnsi="Symbol" w:hint="default"/>
          <w:sz w:val="20"/>
        </w:rPr>
      </w:lvl>
    </w:lvlOverride>
  </w:num>
  <w:num w:numId="96">
    <w:abstractNumId w:val="33"/>
  </w:num>
  <w:num w:numId="97">
    <w:abstractNumId w:val="72"/>
  </w:num>
  <w:num w:numId="98">
    <w:abstractNumId w:val="101"/>
  </w:num>
  <w:num w:numId="99">
    <w:abstractNumId w:val="69"/>
  </w:num>
  <w:num w:numId="100">
    <w:abstractNumId w:val="32"/>
    <w:lvlOverride w:ilvl="0">
      <w:startOverride w:val="1"/>
    </w:lvlOverride>
  </w:num>
  <w:num w:numId="101">
    <w:abstractNumId w:val="32"/>
    <w:lvlOverride w:ilvl="0"/>
    <w:lvlOverride w:ilvl="1">
      <w:lvl w:ilvl="1">
        <w:numFmt w:val="bullet"/>
        <w:lvlText w:val=""/>
        <w:lvlJc w:val="left"/>
        <w:pPr>
          <w:tabs>
            <w:tab w:val="num" w:pos="1440"/>
          </w:tabs>
          <w:ind w:left="1440" w:hanging="360"/>
        </w:pPr>
        <w:rPr>
          <w:rFonts w:ascii="Symbol" w:hAnsi="Symbol" w:hint="default"/>
          <w:sz w:val="20"/>
        </w:rPr>
      </w:lvl>
    </w:lvlOverride>
  </w:num>
  <w:num w:numId="102">
    <w:abstractNumId w:val="78"/>
  </w:num>
  <w:num w:numId="103">
    <w:abstractNumId w:val="88"/>
  </w:num>
  <w:num w:numId="104">
    <w:abstractNumId w:val="108"/>
  </w:num>
  <w:num w:numId="105">
    <w:abstractNumId w:val="36"/>
  </w:num>
  <w:num w:numId="106">
    <w:abstractNumId w:val="12"/>
  </w:num>
  <w:num w:numId="107">
    <w:abstractNumId w:val="59"/>
    <w:lvlOverride w:ilvl="0">
      <w:startOverride w:val="1"/>
    </w:lvlOverride>
  </w:num>
  <w:num w:numId="108">
    <w:abstractNumId w:val="47"/>
  </w:num>
  <w:num w:numId="109">
    <w:abstractNumId w:val="47"/>
    <w:lvlOverride w:ilvl="1">
      <w:startOverride w:val="1"/>
    </w:lvlOverride>
  </w:num>
  <w:num w:numId="110">
    <w:abstractNumId w:val="93"/>
  </w:num>
  <w:num w:numId="111">
    <w:abstractNumId w:val="50"/>
    <w:lvlOverride w:ilvl="0">
      <w:startOverride w:val="1"/>
    </w:lvlOverride>
  </w:num>
  <w:num w:numId="112">
    <w:abstractNumId w:val="99"/>
  </w:num>
  <w:num w:numId="113">
    <w:abstractNumId w:val="63"/>
  </w:num>
  <w:num w:numId="114">
    <w:abstractNumId w:val="21"/>
    <w:lvlOverride w:ilvl="0">
      <w:startOverride w:val="1"/>
    </w:lvlOverride>
  </w:num>
  <w:num w:numId="115">
    <w:abstractNumId w:val="39"/>
  </w:num>
  <w:num w:numId="116">
    <w:abstractNumId w:val="31"/>
    <w:lvlOverride w:ilvl="0">
      <w:startOverride w:val="1"/>
    </w:lvlOverride>
  </w:num>
  <w:num w:numId="117">
    <w:abstractNumId w:val="86"/>
  </w:num>
  <w:num w:numId="118">
    <w:abstractNumId w:val="4"/>
  </w:num>
  <w:num w:numId="119">
    <w:abstractNumId w:val="62"/>
  </w:num>
  <w:num w:numId="120">
    <w:abstractNumId w:val="22"/>
  </w:num>
  <w:num w:numId="121">
    <w:abstractNumId w:val="5"/>
  </w:num>
  <w:num w:numId="122">
    <w:abstractNumId w:val="25"/>
    <w:lvlOverride w:ilvl="0">
      <w:startOverride w:val="1"/>
    </w:lvlOverride>
  </w:num>
  <w:num w:numId="123">
    <w:abstractNumId w:val="24"/>
  </w:num>
  <w:num w:numId="124">
    <w:abstractNumId w:val="110"/>
  </w:num>
  <w:num w:numId="125">
    <w:abstractNumId w:val="38"/>
  </w:num>
  <w:num w:numId="126">
    <w:abstractNumId w:val="75"/>
  </w:num>
  <w:num w:numId="127">
    <w:abstractNumId w:val="1"/>
  </w:num>
  <w:num w:numId="128">
    <w:abstractNumId w:val="91"/>
    <w:lvlOverride w:ilvl="0">
      <w:startOverride w:val="1"/>
    </w:lvlOverride>
  </w:num>
  <w:num w:numId="129">
    <w:abstractNumId w:val="103"/>
  </w:num>
  <w:num w:numId="130">
    <w:abstractNumId w:val="104"/>
  </w:num>
  <w:num w:numId="131">
    <w:abstractNumId w:val="79"/>
  </w:num>
  <w:num w:numId="132">
    <w:abstractNumId w:val="44"/>
  </w:num>
  <w:num w:numId="133">
    <w:abstractNumId w:val="87"/>
  </w:num>
  <w:num w:numId="134">
    <w:abstractNumId w:val="82"/>
  </w:num>
  <w:num w:numId="135">
    <w:abstractNumId w:val="27"/>
  </w:num>
  <w:num w:numId="136">
    <w:abstractNumId w:val="66"/>
  </w:num>
  <w:num w:numId="137">
    <w:abstractNumId w:val="89"/>
  </w:num>
  <w:num w:numId="138">
    <w:abstractNumId w:val="2"/>
  </w:num>
  <w:num w:numId="139">
    <w:abstractNumId w:val="20"/>
  </w:num>
  <w:num w:numId="140">
    <w:abstractNumId w:val="113"/>
  </w:num>
  <w:num w:numId="141">
    <w:abstractNumId w:val="109"/>
    <w:lvlOverride w:ilvl="0">
      <w:startOverride w:val="1"/>
    </w:lvlOverride>
  </w:num>
  <w:num w:numId="142">
    <w:abstractNumId w:val="96"/>
    <w:lvlOverride w:ilvl="0">
      <w:startOverride w:val="4"/>
    </w:lvlOverride>
  </w:num>
  <w:num w:numId="143">
    <w:abstractNumId w:val="107"/>
    <w:lvlOverride w:ilvl="0">
      <w:startOverride w:val="5"/>
    </w:lvlOverride>
  </w:num>
  <w:num w:numId="144">
    <w:abstractNumId w:val="53"/>
    <w:lvlOverride w:ilvl="0">
      <w:startOverride w:val="7"/>
    </w:lvlOverride>
  </w:num>
  <w:num w:numId="145">
    <w:abstractNumId w:val="112"/>
    <w:lvlOverride w:ilvl="0">
      <w:startOverride w:val="8"/>
    </w:lvlOverride>
  </w:num>
  <w:num w:numId="146">
    <w:abstractNumId w:val="35"/>
    <w:lvlOverride w:ilvl="0">
      <w:startOverride w:val="9"/>
    </w:lvlOverride>
  </w:num>
  <w:num w:numId="147">
    <w:abstractNumId w:val="10"/>
    <w:lvlOverride w:ilvl="0">
      <w:startOverride w:val="1"/>
    </w:lvlOverride>
  </w:num>
  <w:num w:numId="148">
    <w:abstractNumId w:val="19"/>
  </w:num>
  <w:num w:numId="149">
    <w:abstractNumId w:val="23"/>
  </w:num>
  <w:num w:numId="150">
    <w:abstractNumId w:val="11"/>
  </w:num>
  <w:num w:numId="151">
    <w:abstractNumId w:val="0"/>
  </w:num>
  <w:num w:numId="152">
    <w:abstractNumId w:val="13"/>
  </w:num>
  <w:num w:numId="153">
    <w:abstractNumId w:val="14"/>
  </w:num>
  <w:num w:numId="154">
    <w:abstractNumId w:val="37"/>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057EAC"/>
    <w:rsid w:val="00057EA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29C8EF5-61F6-4BA0-80F5-A3BA56A90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rFonts w:eastAsiaTheme="minorEastAsia"/>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unhideWhenUsed/>
    <w:pPr>
      <w:spacing w:before="100" w:beforeAutospacing="1" w:after="100" w:afterAutospacing="1"/>
    </w:pPr>
  </w:style>
  <w:style w:type="character" w:styleId="Hiperhivatkozs">
    <w:name w:val="Hyperlink"/>
    <w:basedOn w:val="Bekezdsalapbettpusa"/>
    <w:uiPriority w:val="99"/>
    <w:semiHidden/>
    <w:unhideWhenUsed/>
    <w:rPr>
      <w:color w:val="0000FF"/>
      <w:u w:val="single"/>
    </w:rPr>
  </w:style>
  <w:style w:type="character" w:styleId="Mrltotthiperhivatkozs">
    <w:name w:val="FollowedHyperlink"/>
    <w:basedOn w:val="Bekezdsalapbettpusa"/>
    <w:uiPriority w:val="99"/>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681258">
      <w:marLeft w:val="0"/>
      <w:marRight w:val="0"/>
      <w:marTop w:val="0"/>
      <w:marBottom w:val="0"/>
      <w:divBdr>
        <w:top w:val="none" w:sz="0" w:space="0" w:color="auto"/>
        <w:left w:val="none" w:sz="0" w:space="0" w:color="auto"/>
        <w:bottom w:val="none" w:sz="0" w:space="0" w:color="auto"/>
        <w:right w:val="none" w:sz="0" w:space="0" w:color="auto"/>
      </w:divBdr>
      <w:divsChild>
        <w:div w:id="548230231">
          <w:marLeft w:val="0"/>
          <w:marRight w:val="0"/>
          <w:marTop w:val="0"/>
          <w:marBottom w:val="0"/>
          <w:divBdr>
            <w:top w:val="none" w:sz="0" w:space="0" w:color="auto"/>
            <w:left w:val="none" w:sz="0" w:space="0" w:color="auto"/>
            <w:bottom w:val="none" w:sz="0" w:space="0" w:color="auto"/>
            <w:right w:val="none" w:sz="0" w:space="0" w:color="auto"/>
          </w:divBdr>
        </w:div>
        <w:div w:id="25436018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Archiving" TargetMode="External"/><Relationship Id="rId21" Type="http://schemas.openxmlformats.org/officeDocument/2006/relationships/hyperlink" Target="https://hu.wikipedia.org/wiki/K%C3%B6ztes_szoftver" TargetMode="External"/><Relationship Id="rId42" Type="http://schemas.openxmlformats.org/officeDocument/2006/relationships/hyperlink" Target="https://en.wikipedia.org/wiki/Database_model" TargetMode="External"/><Relationship Id="rId63" Type="http://schemas.openxmlformats.org/officeDocument/2006/relationships/hyperlink" Target="https://en.wikipedia.org/wiki/Database" TargetMode="External"/><Relationship Id="rId84" Type="http://schemas.openxmlformats.org/officeDocument/2006/relationships/image" Target="media/image18.png"/><Relationship Id="rId138" Type="http://schemas.openxmlformats.org/officeDocument/2006/relationships/hyperlink" Target="https://en.wikipedia.org/wiki/Durability_(database_systems)" TargetMode="External"/><Relationship Id="rId159" Type="http://schemas.openxmlformats.org/officeDocument/2006/relationships/fontTable" Target="fontTable.xml"/><Relationship Id="rId107" Type="http://schemas.openxmlformats.org/officeDocument/2006/relationships/hyperlink" Target="https://en.wikipedia.org/wiki/Data_mart" TargetMode="External"/><Relationship Id="rId11" Type="http://schemas.openxmlformats.org/officeDocument/2006/relationships/image" Target="media/image7.png"/><Relationship Id="rId32" Type="http://schemas.openxmlformats.org/officeDocument/2006/relationships/hyperlink" Target="https://en.wikipedia.org/wiki/Oracle_Database" TargetMode="External"/><Relationship Id="rId53" Type="http://schemas.openxmlformats.org/officeDocument/2006/relationships/image" Target="media/image16.png"/><Relationship Id="rId74" Type="http://schemas.openxmlformats.org/officeDocument/2006/relationships/hyperlink" Target="https://en.wikipedia.org/wiki/Business_rule" TargetMode="External"/><Relationship Id="rId128" Type="http://schemas.openxmlformats.org/officeDocument/2006/relationships/hyperlink" Target="https://en.wikipedia.org/wiki/Wikipedia:Please_clarify" TargetMode="External"/><Relationship Id="rId149" Type="http://schemas.openxmlformats.org/officeDocument/2006/relationships/image" Target="media/image29.png"/><Relationship Id="rId5" Type="http://schemas.openxmlformats.org/officeDocument/2006/relationships/image" Target="media/image1.png"/><Relationship Id="rId95" Type="http://schemas.openxmlformats.org/officeDocument/2006/relationships/hyperlink" Target="http://scs.web.elte.hu/Work/DW/adattarhazak.htm" TargetMode="External"/><Relationship Id="rId160" Type="http://schemas.openxmlformats.org/officeDocument/2006/relationships/theme" Target="theme/theme1.xml"/><Relationship Id="rId22" Type="http://schemas.openxmlformats.org/officeDocument/2006/relationships/hyperlink" Target="https://hu.wikipedia.org/w/index.php?title=Adatkezel%C5%91_rendszer&amp;action=edit&amp;redlink=1" TargetMode="External"/><Relationship Id="rId43" Type="http://schemas.openxmlformats.org/officeDocument/2006/relationships/hyperlink" Target="https://en.wikipedia.org/wiki/Relational_model" TargetMode="External"/><Relationship Id="rId64" Type="http://schemas.openxmlformats.org/officeDocument/2006/relationships/hyperlink" Target="https://en.wikipedia.org/wiki/Data_warehouse" TargetMode="External"/><Relationship Id="rId118" Type="http://schemas.openxmlformats.org/officeDocument/2006/relationships/hyperlink" Target="http://www.iit.uni-miskolc.hu/iitweb/export/sites/default/department/labs/iit-szolgaltatasok/www-db/Tantargyak/OLAP_DM_MSc/ora_07.pdf" TargetMode="External"/><Relationship Id="rId139" Type="http://schemas.openxmlformats.org/officeDocument/2006/relationships/hyperlink" Target="https://en.wikipedia.org/wiki/Database_transaction" TargetMode="External"/><Relationship Id="rId80" Type="http://schemas.openxmlformats.org/officeDocument/2006/relationships/hyperlink" Target="https://hu.wikipedia.org/wiki/D%C3%B6nt%C3%A9st%C3%A1mogat%C3%B3_rendszer" TargetMode="External"/><Relationship Id="rId85" Type="http://schemas.openxmlformats.org/officeDocument/2006/relationships/image" Target="media/image19.png"/><Relationship Id="rId150" Type="http://schemas.openxmlformats.org/officeDocument/2006/relationships/image" Target="media/image30.png"/><Relationship Id="rId155" Type="http://schemas.openxmlformats.org/officeDocument/2006/relationships/image" Target="media/image35.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hyperlink" Target="https://en.wikipedia.org/wiki/Sybase" TargetMode="External"/><Relationship Id="rId38" Type="http://schemas.openxmlformats.org/officeDocument/2006/relationships/hyperlink" Target="https://en.wikipedia.org/wiki/Technical_standard" TargetMode="External"/><Relationship Id="rId59" Type="http://schemas.openxmlformats.org/officeDocument/2006/relationships/hyperlink" Target="https://hu.wikipedia.org/wiki/Szoftver" TargetMode="External"/><Relationship Id="rId103" Type="http://schemas.openxmlformats.org/officeDocument/2006/relationships/hyperlink" Target="https://en.wikipedia.org/wiki/Data_extraction" TargetMode="External"/><Relationship Id="rId108" Type="http://schemas.openxmlformats.org/officeDocument/2006/relationships/hyperlink" Target="https://en.wikipedia.org/wiki/Data_warehouse" TargetMode="External"/><Relationship Id="rId124" Type="http://schemas.openxmlformats.org/officeDocument/2006/relationships/hyperlink" Target="https://en.wikipedia.org/wiki/ZIP_code" TargetMode="External"/><Relationship Id="rId129" Type="http://schemas.openxmlformats.org/officeDocument/2006/relationships/hyperlink" Target="https://en.wikipedia.org/wiki/Database_system" TargetMode="External"/><Relationship Id="rId54" Type="http://schemas.openxmlformats.org/officeDocument/2006/relationships/hyperlink" Target="https://hu.wikipedia.org/w/index.php?title=Inform%C3%A1ci%C3%B3s_rendszer&amp;action=edit&amp;redlink=1" TargetMode="External"/><Relationship Id="rId70" Type="http://schemas.openxmlformats.org/officeDocument/2006/relationships/hyperlink" Target="https://en.wikipedia.org/wiki/Data_warehouse" TargetMode="External"/><Relationship Id="rId75" Type="http://schemas.openxmlformats.org/officeDocument/2006/relationships/hyperlink" Target="https://en.wikipedia.org/wiki/Data_integrity" TargetMode="External"/><Relationship Id="rId91" Type="http://schemas.openxmlformats.org/officeDocument/2006/relationships/hyperlink" Target="https://en.wikipedia.org/wiki/Cluster_analysis" TargetMode="External"/><Relationship Id="rId96" Type="http://schemas.openxmlformats.org/officeDocument/2006/relationships/hyperlink" Target="https://www.aut.bme.hu/Course/VIAUM209" TargetMode="External"/><Relationship Id="rId140" Type="http://schemas.openxmlformats.org/officeDocument/2006/relationships/hyperlink" Target="https://en.wikipedia.org/wiki/ACID" TargetMode="External"/><Relationship Id="rId145"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hyperlink" Target="https://hu.wikipedia.org/wiki/Alkalmaz%C3%A1s_(sz%C3%A1m%C3%ADt%C3%A1stechnika)" TargetMode="External"/><Relationship Id="rId28" Type="http://schemas.openxmlformats.org/officeDocument/2006/relationships/hyperlink" Target="https://en.wikipedia.org/wiki/PostgreSQL" TargetMode="External"/><Relationship Id="rId49" Type="http://schemas.openxmlformats.org/officeDocument/2006/relationships/hyperlink" Target="https://hu.wikipedia.org/wiki/F%C3%BCggv%C3%A9ny_(programoz%C3%A1s)" TargetMode="External"/><Relationship Id="rId114" Type="http://schemas.openxmlformats.org/officeDocument/2006/relationships/hyperlink" Target="https://en.wikipedia.org/wiki/Aggregate_(data_warehouse)" TargetMode="External"/><Relationship Id="rId119" Type="http://schemas.openxmlformats.org/officeDocument/2006/relationships/hyperlink" Target="https://en.wikipedia.org/wiki/Table_(database)" TargetMode="External"/><Relationship Id="rId44" Type="http://schemas.openxmlformats.org/officeDocument/2006/relationships/hyperlink" Target="https://en.wikipedia.org/wiki/SQL" TargetMode="External"/><Relationship Id="rId60" Type="http://schemas.openxmlformats.org/officeDocument/2006/relationships/hyperlink" Target="https://hu.wikipedia.org/w/index.php?title=Orgver&amp;action=edit&amp;redlink=1" TargetMode="External"/><Relationship Id="rId65" Type="http://schemas.openxmlformats.org/officeDocument/2006/relationships/hyperlink" Target="https://en.wikipedia.org/wiki/Data_extraction" TargetMode="External"/><Relationship Id="rId81" Type="http://schemas.openxmlformats.org/officeDocument/2006/relationships/hyperlink" Target="https://hu.wikipedia.org/w/index.php?title=Vezet%C5%91i_inform%C3%A1ci%C3%B3s_rendszer&amp;action=edit&amp;redlink=1" TargetMode="External"/><Relationship Id="rId86" Type="http://schemas.openxmlformats.org/officeDocument/2006/relationships/hyperlink" Target="http://scs.web.elte.hu/Work/DW/adattarhazak.htm" TargetMode="External"/><Relationship Id="rId130" Type="http://schemas.openxmlformats.org/officeDocument/2006/relationships/hyperlink" Target="https://en.wikipedia.org/wiki/Greek_language" TargetMode="External"/><Relationship Id="rId135" Type="http://schemas.openxmlformats.org/officeDocument/2006/relationships/hyperlink" Target="https://en.wikipedia.org/wiki/Atomicity_(database_systems)" TargetMode="External"/><Relationship Id="rId151" Type="http://schemas.openxmlformats.org/officeDocument/2006/relationships/image" Target="media/image31.png"/><Relationship Id="rId156" Type="http://schemas.openxmlformats.org/officeDocument/2006/relationships/image" Target="media/image36.png"/><Relationship Id="rId13" Type="http://schemas.openxmlformats.org/officeDocument/2006/relationships/image" Target="media/image9.png"/><Relationship Id="rId18" Type="http://schemas.openxmlformats.org/officeDocument/2006/relationships/hyperlink" Target="https://hu.wikipedia.org/wiki/Sz%C3%A1m%C3%ADt%C3%B3g%C3%A9p" TargetMode="External"/><Relationship Id="rId39" Type="http://schemas.openxmlformats.org/officeDocument/2006/relationships/hyperlink" Target="https://en.wikipedia.org/wiki/SQL" TargetMode="External"/><Relationship Id="rId109" Type="http://schemas.openxmlformats.org/officeDocument/2006/relationships/hyperlink" Target="https://en.wikipedia.org/wiki/Reference_data" TargetMode="External"/><Relationship Id="rId34" Type="http://schemas.openxmlformats.org/officeDocument/2006/relationships/hyperlink" Target="https://en.wikipedia.org/wiki/SAP_HANA" TargetMode="External"/><Relationship Id="rId50" Type="http://schemas.openxmlformats.org/officeDocument/2006/relationships/hyperlink" Target="https://hu.wikipedia.org/w/index.php?title=C%C3%ADmtartom%C3%A1ny&amp;action=edit&amp;redlink=1" TargetMode="External"/><Relationship Id="rId55" Type="http://schemas.openxmlformats.org/officeDocument/2006/relationships/hyperlink" Target="https://hu.wikipedia.org/wiki/V%C3%A1llalat" TargetMode="External"/><Relationship Id="rId76" Type="http://schemas.openxmlformats.org/officeDocument/2006/relationships/hyperlink" Target="https://en.wikipedia.org/wiki/Aggregate_(data_warehouse)" TargetMode="External"/><Relationship Id="rId97" Type="http://schemas.openxmlformats.org/officeDocument/2006/relationships/hyperlink" Target="https://wiki.sch.bme.hu/Integr%C3%A1lt_inform%C3%A1ci%C3%B3s_rendszerek" TargetMode="External"/><Relationship Id="rId104" Type="http://schemas.openxmlformats.org/officeDocument/2006/relationships/hyperlink" Target="https://en.wikipedia.org/wiki/Data_transformation" TargetMode="External"/><Relationship Id="rId120" Type="http://schemas.openxmlformats.org/officeDocument/2006/relationships/hyperlink" Target="https://en.wikipedia.org/wiki/Index_(database)" TargetMode="External"/><Relationship Id="rId125" Type="http://schemas.openxmlformats.org/officeDocument/2006/relationships/hyperlink" Target="https://en.wikipedia.org/wiki/View_(database)" TargetMode="External"/><Relationship Id="rId141" Type="http://schemas.openxmlformats.org/officeDocument/2006/relationships/image" Target="media/image21.png"/><Relationship Id="rId146" Type="http://schemas.openxmlformats.org/officeDocument/2006/relationships/image" Target="media/image26.png"/><Relationship Id="rId7" Type="http://schemas.openxmlformats.org/officeDocument/2006/relationships/image" Target="media/image3.png"/><Relationship Id="rId71" Type="http://schemas.openxmlformats.org/officeDocument/2006/relationships/hyperlink" Target="https://en.wikipedia.org/wiki/Reference_data" TargetMode="External"/><Relationship Id="rId92" Type="http://schemas.openxmlformats.org/officeDocument/2006/relationships/hyperlink" Target="https://en.wikipedia.org/wiki/Statistical_classification" TargetMode="External"/><Relationship Id="rId2" Type="http://schemas.openxmlformats.org/officeDocument/2006/relationships/styles" Target="styles.xml"/><Relationship Id="rId29" Type="http://schemas.openxmlformats.org/officeDocument/2006/relationships/hyperlink" Target="https://en.wikipedia.org/wiki/MongoDB" TargetMode="External"/><Relationship Id="rId24" Type="http://schemas.openxmlformats.org/officeDocument/2006/relationships/hyperlink" Target="https://hu.wikipedia.org/wiki/Szoftverfejleszt%C5%91" TargetMode="External"/><Relationship Id="rId40" Type="http://schemas.openxmlformats.org/officeDocument/2006/relationships/hyperlink" Target="https://en.wikipedia.org/wiki/ODBC" TargetMode="External"/><Relationship Id="rId45" Type="http://schemas.openxmlformats.org/officeDocument/2006/relationships/hyperlink" Target="https://en.wikipedia.org/wiki/Wikipedia:Disputed_statement" TargetMode="External"/><Relationship Id="rId66" Type="http://schemas.openxmlformats.org/officeDocument/2006/relationships/hyperlink" Target="https://en.wikipedia.org/wiki/Data_transformation" TargetMode="External"/><Relationship Id="rId87" Type="http://schemas.openxmlformats.org/officeDocument/2006/relationships/hyperlink" Target="https://www.aut.bme.hu/Pages/Research/DataMining/Algorithm" TargetMode="External"/><Relationship Id="rId110" Type="http://schemas.openxmlformats.org/officeDocument/2006/relationships/hyperlink" Target="https://en.wikipedia.org/wiki/Data_validation" TargetMode="External"/><Relationship Id="rId115" Type="http://schemas.openxmlformats.org/officeDocument/2006/relationships/hyperlink" Target="https://en.wikipedia.org/wiki/Staging_(data)" TargetMode="External"/><Relationship Id="rId131" Type="http://schemas.openxmlformats.org/officeDocument/2006/relationships/hyperlink" Target="https://en.wikipedia.org/wiki/ACID" TargetMode="External"/><Relationship Id="rId136" Type="http://schemas.openxmlformats.org/officeDocument/2006/relationships/hyperlink" Target="https://en.wikipedia.org/wiki/Consistency_(database_systems)" TargetMode="External"/><Relationship Id="rId157" Type="http://schemas.openxmlformats.org/officeDocument/2006/relationships/image" Target="media/image37.png"/><Relationship Id="rId61" Type="http://schemas.openxmlformats.org/officeDocument/2006/relationships/hyperlink" Target="https://en.wikipedia.org/wiki/Extract,_transform,_load" TargetMode="External"/><Relationship Id="rId82" Type="http://schemas.openxmlformats.org/officeDocument/2006/relationships/hyperlink" Target="https://hu.wikipedia.org/wiki/Adatb%C3%A1ny%C3%A1szat" TargetMode="External"/><Relationship Id="rId152" Type="http://schemas.openxmlformats.org/officeDocument/2006/relationships/image" Target="media/image32.png"/><Relationship Id="rId19" Type="http://schemas.openxmlformats.org/officeDocument/2006/relationships/hyperlink" Target="https://hu.wikipedia.org/wiki/Szoftver" TargetMode="External"/><Relationship Id="rId14" Type="http://schemas.openxmlformats.org/officeDocument/2006/relationships/image" Target="media/image10.png"/><Relationship Id="rId30" Type="http://schemas.openxmlformats.org/officeDocument/2006/relationships/hyperlink" Target="https://en.wikipedia.org/wiki/MariaDB" TargetMode="External"/><Relationship Id="rId35" Type="http://schemas.openxmlformats.org/officeDocument/2006/relationships/hyperlink" Target="https://en.wikipedia.org/wiki/MemSQL" TargetMode="External"/><Relationship Id="rId56" Type="http://schemas.openxmlformats.org/officeDocument/2006/relationships/hyperlink" Target="https://hu.wikipedia.org/wiki/Ember" TargetMode="External"/><Relationship Id="rId77" Type="http://schemas.openxmlformats.org/officeDocument/2006/relationships/hyperlink" Target="https://en.wikipedia.org/wiki/Staging_(data)" TargetMode="External"/><Relationship Id="rId100" Type="http://schemas.openxmlformats.org/officeDocument/2006/relationships/hyperlink" Target="https://en.wikipedia.org/wiki/Computing" TargetMode="External"/><Relationship Id="rId105" Type="http://schemas.openxmlformats.org/officeDocument/2006/relationships/hyperlink" Target="https://en.wikipedia.org/wiki/Data_loading" TargetMode="External"/><Relationship Id="rId126" Type="http://schemas.openxmlformats.org/officeDocument/2006/relationships/hyperlink" Target="https://en.wikipedia.org/wiki/Partition_(database)" TargetMode="External"/><Relationship Id="rId147" Type="http://schemas.openxmlformats.org/officeDocument/2006/relationships/image" Target="media/image27.png"/><Relationship Id="rId8" Type="http://schemas.openxmlformats.org/officeDocument/2006/relationships/image" Target="media/image4.png"/><Relationship Id="rId51" Type="http://schemas.openxmlformats.org/officeDocument/2006/relationships/image" Target="media/image14.png"/><Relationship Id="rId72" Type="http://schemas.openxmlformats.org/officeDocument/2006/relationships/hyperlink" Target="https://en.wikipedia.org/wiki/Data_validation" TargetMode="External"/><Relationship Id="rId93" Type="http://schemas.openxmlformats.org/officeDocument/2006/relationships/hyperlink" Target="https://en.wikipedia.org/wiki/Regression_analysis" TargetMode="External"/><Relationship Id="rId98" Type="http://schemas.openxmlformats.org/officeDocument/2006/relationships/hyperlink" Target="https://en.wikipedia.org/wiki/Log_shipping" TargetMode="External"/><Relationship Id="rId121" Type="http://schemas.openxmlformats.org/officeDocument/2006/relationships/hyperlink" Target="https://en.wikipedia.org/wiki/Database_transaction" TargetMode="External"/><Relationship Id="rId142" Type="http://schemas.openxmlformats.org/officeDocument/2006/relationships/image" Target="media/image22.png"/><Relationship Id="rId3" Type="http://schemas.openxmlformats.org/officeDocument/2006/relationships/settings" Target="settings.xml"/><Relationship Id="rId25" Type="http://schemas.openxmlformats.org/officeDocument/2006/relationships/hyperlink" Target="https://hu.wikipedia.org/w/index.php?title=Input/output&amp;action=edit&amp;redlink=1" TargetMode="External"/><Relationship Id="rId46" Type="http://schemas.openxmlformats.org/officeDocument/2006/relationships/hyperlink" Target="https://en.wikipedia.org/wiki/Talk:Database" TargetMode="External"/><Relationship Id="rId67" Type="http://schemas.openxmlformats.org/officeDocument/2006/relationships/hyperlink" Target="https://en.wikipedia.org/wiki/Data_loading" TargetMode="External"/><Relationship Id="rId116" Type="http://schemas.openxmlformats.org/officeDocument/2006/relationships/hyperlink" Target="https://en.wikipedia.org/wiki/Audit_report" TargetMode="External"/><Relationship Id="rId137" Type="http://schemas.openxmlformats.org/officeDocument/2006/relationships/hyperlink" Target="https://en.wikipedia.org/wiki/Isolation_(database_systems)" TargetMode="External"/><Relationship Id="rId158" Type="http://schemas.openxmlformats.org/officeDocument/2006/relationships/image" Target="media/image38.png"/><Relationship Id="rId20" Type="http://schemas.openxmlformats.org/officeDocument/2006/relationships/hyperlink" Target="https://hu.wikipedia.org/wiki/Oper%C3%A1ci%C3%B3s_rendszer" TargetMode="External"/><Relationship Id="rId41" Type="http://schemas.openxmlformats.org/officeDocument/2006/relationships/hyperlink" Target="https://en.wikipedia.org/wiki/JDBC" TargetMode="External"/><Relationship Id="rId62" Type="http://schemas.openxmlformats.org/officeDocument/2006/relationships/hyperlink" Target="https://en.wikipedia.org/wiki/Computing" TargetMode="External"/><Relationship Id="rId83" Type="http://schemas.openxmlformats.org/officeDocument/2006/relationships/image" Target="media/image17.png"/><Relationship Id="rId88" Type="http://schemas.openxmlformats.org/officeDocument/2006/relationships/hyperlink" Target="https://en.wikipedia.org/wiki/Data_mining" TargetMode="External"/><Relationship Id="rId111" Type="http://schemas.openxmlformats.org/officeDocument/2006/relationships/hyperlink" Target="https://en.wikipedia.org/wiki/Data_cleaning" TargetMode="External"/><Relationship Id="rId132" Type="http://schemas.openxmlformats.org/officeDocument/2006/relationships/hyperlink" Target="https://en.wikipedia.org/wiki/Database_transaction" TargetMode="External"/><Relationship Id="rId153" Type="http://schemas.openxmlformats.org/officeDocument/2006/relationships/image" Target="media/image33.png"/><Relationship Id="rId15" Type="http://schemas.openxmlformats.org/officeDocument/2006/relationships/image" Target="media/image11.png"/><Relationship Id="rId36" Type="http://schemas.openxmlformats.org/officeDocument/2006/relationships/hyperlink" Target="https://en.wikipedia.org/wiki/IBM_DB2" TargetMode="External"/><Relationship Id="rId57" Type="http://schemas.openxmlformats.org/officeDocument/2006/relationships/hyperlink" Target="https://hu.wikipedia.org/wiki/Inform%C3%A1ci%C3%B3" TargetMode="External"/><Relationship Id="rId106" Type="http://schemas.openxmlformats.org/officeDocument/2006/relationships/hyperlink" Target="https://en.wikipedia.org/wiki/Operational_data_store" TargetMode="External"/><Relationship Id="rId127" Type="http://schemas.openxmlformats.org/officeDocument/2006/relationships/hyperlink" Target="https://en.wikipedia.org/wiki/Database_normalization" TargetMode="External"/><Relationship Id="rId10" Type="http://schemas.openxmlformats.org/officeDocument/2006/relationships/image" Target="media/image6.png"/><Relationship Id="rId31" Type="http://schemas.openxmlformats.org/officeDocument/2006/relationships/hyperlink" Target="https://en.wikipedia.org/wiki/Microsoft_SQL_Server" TargetMode="External"/><Relationship Id="rId52" Type="http://schemas.openxmlformats.org/officeDocument/2006/relationships/image" Target="media/image15.png"/><Relationship Id="rId73" Type="http://schemas.openxmlformats.org/officeDocument/2006/relationships/hyperlink" Target="https://en.wikipedia.org/wiki/Data_cleaning" TargetMode="External"/><Relationship Id="rId78" Type="http://schemas.openxmlformats.org/officeDocument/2006/relationships/hyperlink" Target="https://en.wikipedia.org/wiki/Audit_report" TargetMode="External"/><Relationship Id="rId94" Type="http://schemas.openxmlformats.org/officeDocument/2006/relationships/hyperlink" Target="https://en.wikipedia.org/wiki/Automatic_summarization" TargetMode="External"/><Relationship Id="rId99" Type="http://schemas.openxmlformats.org/officeDocument/2006/relationships/image" Target="media/image20.png"/><Relationship Id="rId101" Type="http://schemas.openxmlformats.org/officeDocument/2006/relationships/hyperlink" Target="https://en.wikipedia.org/wiki/Database" TargetMode="External"/><Relationship Id="rId122" Type="http://schemas.openxmlformats.org/officeDocument/2006/relationships/hyperlink" Target="https://en.wikipedia.org/wiki/Database_log" TargetMode="External"/><Relationship Id="rId143" Type="http://schemas.openxmlformats.org/officeDocument/2006/relationships/image" Target="media/image23.png"/><Relationship Id="rId148"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hyperlink" Target="https://en.wikipedia.org/wiki/Computer_software" TargetMode="External"/><Relationship Id="rId47" Type="http://schemas.openxmlformats.org/officeDocument/2006/relationships/hyperlink" Target="https://hu.wikipedia.org/w/index.php?title=Processz&amp;action=edit&amp;redlink=1" TargetMode="External"/><Relationship Id="rId68" Type="http://schemas.openxmlformats.org/officeDocument/2006/relationships/hyperlink" Target="https://en.wikipedia.org/wiki/Operational_data_store" TargetMode="External"/><Relationship Id="rId89" Type="http://schemas.openxmlformats.org/officeDocument/2006/relationships/hyperlink" Target="https://en.wikipedia.org/wiki/Anomaly_detection" TargetMode="External"/><Relationship Id="rId112" Type="http://schemas.openxmlformats.org/officeDocument/2006/relationships/hyperlink" Target="https://en.wikipedia.org/wiki/Business_rule" TargetMode="External"/><Relationship Id="rId133" Type="http://schemas.openxmlformats.org/officeDocument/2006/relationships/hyperlink" Target="https://en.wikipedia.org/wiki/Atomicity_(database_systems)" TargetMode="External"/><Relationship Id="rId154" Type="http://schemas.openxmlformats.org/officeDocument/2006/relationships/image" Target="media/image34.png"/><Relationship Id="rId16" Type="http://schemas.openxmlformats.org/officeDocument/2006/relationships/image" Target="media/image12.png"/><Relationship Id="rId37" Type="http://schemas.openxmlformats.org/officeDocument/2006/relationships/hyperlink" Target="https://en.wikipedia.org/wiki/Software_portability" TargetMode="External"/><Relationship Id="rId58" Type="http://schemas.openxmlformats.org/officeDocument/2006/relationships/hyperlink" Target="https://hu.wikipedia.org/wiki/Hardver" TargetMode="External"/><Relationship Id="rId79" Type="http://schemas.openxmlformats.org/officeDocument/2006/relationships/hyperlink" Target="https://en.wikipedia.org/wiki/Archiving" TargetMode="External"/><Relationship Id="rId102" Type="http://schemas.openxmlformats.org/officeDocument/2006/relationships/hyperlink" Target="https://en.wikipedia.org/wiki/Data_warehouse" TargetMode="External"/><Relationship Id="rId123" Type="http://schemas.openxmlformats.org/officeDocument/2006/relationships/hyperlink" Target="https://en.wikipedia.org/wiki/Shard_(database_architecture)" TargetMode="External"/><Relationship Id="rId144" Type="http://schemas.openxmlformats.org/officeDocument/2006/relationships/image" Target="media/image24.png"/><Relationship Id="rId90" Type="http://schemas.openxmlformats.org/officeDocument/2006/relationships/hyperlink" Target="https://en.wikipedia.org/wiki/Association_rule_learning" TargetMode="External"/><Relationship Id="rId27" Type="http://schemas.openxmlformats.org/officeDocument/2006/relationships/hyperlink" Target="https://en.wikipedia.org/wiki/MySQL" TargetMode="External"/><Relationship Id="rId48" Type="http://schemas.openxmlformats.org/officeDocument/2006/relationships/hyperlink" Target="https://hu.wikipedia.org/wiki/Sz%C3%A1m%C3%ADt%C3%B3g%C3%A9pes_program" TargetMode="External"/><Relationship Id="rId69" Type="http://schemas.openxmlformats.org/officeDocument/2006/relationships/hyperlink" Target="https://en.wikipedia.org/wiki/Data_mart" TargetMode="External"/><Relationship Id="rId113" Type="http://schemas.openxmlformats.org/officeDocument/2006/relationships/hyperlink" Target="https://en.wikipedia.org/wiki/Data_integrity" TargetMode="External"/><Relationship Id="rId134" Type="http://schemas.openxmlformats.org/officeDocument/2006/relationships/hyperlink" Target="https://en.wikipedia.org/wiki/Database_management_syste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12046</Words>
  <Characters>83124</Characters>
  <Application>Microsoft Office Word</Application>
  <DocSecurity>0</DocSecurity>
  <Lines>692</Lines>
  <Paragraphs>189</Paragraphs>
  <ScaleCrop>false</ScaleCrop>
  <Company/>
  <LinksUpToDate>false</LinksUpToDate>
  <CharactersWithSpaces>94981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ForestPC</dc:creator>
  <cp:keywords/>
  <dc:description/>
  <cp:lastModifiedBy>ForestPC</cp:lastModifiedBy>
  <cp:revision>2</cp:revision>
  <dcterms:created xsi:type="dcterms:W3CDTF">2017-06-06T10:26:00Z</dcterms:created>
  <dcterms:modified xsi:type="dcterms:W3CDTF">2017-06-06T10:26:00Z</dcterms:modified>
</cp:coreProperties>
</file>