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7" w:rsidRPr="00B040D3" w:rsidRDefault="00B040D3" w:rsidP="00B040D3">
      <w:pPr>
        <w:tabs>
          <w:tab w:val="right" w:pos="9072"/>
        </w:tabs>
        <w:jc w:val="center"/>
        <w:rPr>
          <w:b/>
        </w:rPr>
      </w:pPr>
      <w:r w:rsidRPr="00B040D3">
        <w:rPr>
          <w:b/>
        </w:rPr>
        <w:t>Minden helyes válasz 1 pontot ér.</w:t>
      </w: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 w:rsidRPr="00B60605">
        <w:t>A villamosenergia-rendszer mely szereplője végzi a hatásosteljesítmény-frekvencia, illetve meddőteljesítmény-feszül</w:t>
      </w:r>
      <w:r>
        <w:t>t</w:t>
      </w:r>
      <w:r w:rsidRPr="00B60605">
        <w:t>ség szabályozást?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Jelölje az IGAZ állítás(oka)t!</w:t>
      </w:r>
    </w:p>
    <w:p w:rsidR="00B040D3" w:rsidRDefault="00B040D3" w:rsidP="00B040D3">
      <w:pPr>
        <w:tabs>
          <w:tab w:val="right" w:pos="9072"/>
        </w:tabs>
        <w:ind w:left="360"/>
      </w:pPr>
      <w:r>
        <w:t>a, Egy erőmű kiesése a rendszerfrekvencia csökkenését eredményezi.</w:t>
      </w:r>
    </w:p>
    <w:p w:rsidR="00B040D3" w:rsidRDefault="00B040D3" w:rsidP="00B040D3">
      <w:pPr>
        <w:tabs>
          <w:tab w:val="right" w:pos="9072"/>
        </w:tabs>
        <w:ind w:left="360"/>
      </w:pPr>
      <w:r>
        <w:t>b, Egy fogyasztó kiesése a rendszerfrekvencia csökkenését eredményezi.</w:t>
      </w:r>
    </w:p>
    <w:p w:rsidR="00B040D3" w:rsidRDefault="00B040D3" w:rsidP="00B040D3">
      <w:pPr>
        <w:tabs>
          <w:tab w:val="right" w:pos="9072"/>
        </w:tabs>
        <w:ind w:left="360"/>
      </w:pPr>
      <w:r>
        <w:t>c, Egy nagyfogyasztó kiesése a helyi feszültség növekedését idézi elő.</w:t>
      </w:r>
    </w:p>
    <w:p w:rsidR="00B040D3" w:rsidRDefault="00B040D3" w:rsidP="00B040D3">
      <w:pPr>
        <w:tabs>
          <w:tab w:val="right" w:pos="9072"/>
        </w:tabs>
        <w:ind w:left="360"/>
      </w:pPr>
      <w:r>
        <w:t>d, A hatásosteljesítmény-frekvencia szabályozást alapvetően a feszültségek szabályozásával végzik.</w:t>
      </w: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 w:rsidRPr="00B040D3">
        <w:t>Mi az előnye, hogy a hatásosteljesítmény-frekvencia szabályozást az országok saját megvalósítása helyett összeurópai szinten közösen végzik?</w:t>
      </w:r>
    </w:p>
    <w:p w:rsidR="00B040D3" w:rsidRDefault="00B040D3" w:rsidP="00B040D3">
      <w:pPr>
        <w:tabs>
          <w:tab w:val="right" w:pos="9072"/>
        </w:tabs>
      </w:pPr>
    </w:p>
    <w:p w:rsidR="00B040D3" w:rsidRP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 w:rsidRPr="00B60605">
        <w:t>Adja meg, hogy mely hálózati elemek képesek meddő energiát termelni!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Jelölje az IGAZ állítás(</w:t>
      </w:r>
      <w:proofErr w:type="spellStart"/>
      <w:r>
        <w:t>okat</w:t>
      </w:r>
      <w:proofErr w:type="spellEnd"/>
      <w:r>
        <w:t>)t!</w:t>
      </w:r>
    </w:p>
    <w:p w:rsidR="00B040D3" w:rsidRDefault="00B040D3" w:rsidP="00B040D3">
      <w:pPr>
        <w:tabs>
          <w:tab w:val="right" w:pos="9072"/>
        </w:tabs>
        <w:ind w:left="360"/>
      </w:pPr>
      <w:r>
        <w:t>a,</w:t>
      </w:r>
      <w:r w:rsidRPr="00B60605">
        <w:t xml:space="preserve"> Az </w:t>
      </w:r>
      <w:proofErr w:type="spellStart"/>
      <w:r w:rsidRPr="00B60605">
        <w:t>izokrón</w:t>
      </w:r>
      <w:proofErr w:type="spellEnd"/>
      <w:r w:rsidRPr="00B60605">
        <w:t xml:space="preserve"> szabályozás során gyakorlatilag egyetlen generátor végzi a frekvencia szabályozását.</w:t>
      </w:r>
    </w:p>
    <w:p w:rsidR="00B040D3" w:rsidRDefault="00B040D3" w:rsidP="00B040D3">
      <w:pPr>
        <w:tabs>
          <w:tab w:val="right" w:pos="9072"/>
        </w:tabs>
        <w:ind w:left="360"/>
      </w:pPr>
      <w:r>
        <w:t>b,</w:t>
      </w:r>
      <w:r w:rsidRPr="00B60605">
        <w:t xml:space="preserve"> Az európai villamosenergia-rendszerben arányos és </w:t>
      </w:r>
      <w:proofErr w:type="spellStart"/>
      <w:r w:rsidRPr="00B60605">
        <w:t>izokrón</w:t>
      </w:r>
      <w:proofErr w:type="spellEnd"/>
      <w:r w:rsidRPr="00B60605">
        <w:t xml:space="preserve"> szabályozást vegyesen alkalmaznak.</w:t>
      </w:r>
    </w:p>
    <w:p w:rsidR="00B040D3" w:rsidRDefault="00B040D3" w:rsidP="00B040D3">
      <w:pPr>
        <w:tabs>
          <w:tab w:val="right" w:pos="9072"/>
        </w:tabs>
        <w:ind w:left="360"/>
      </w:pPr>
      <w:r>
        <w:t>c,</w:t>
      </w:r>
      <w:r w:rsidRPr="00B60605">
        <w:t xml:space="preserve"> </w:t>
      </w:r>
      <w:proofErr w:type="spellStart"/>
      <w:r w:rsidRPr="00B60605">
        <w:t>Izokrón</w:t>
      </w:r>
      <w:proofErr w:type="spellEnd"/>
      <w:r w:rsidRPr="00B60605">
        <w:t xml:space="preserve"> frekvenciaszabályozó mellett a többi generátor célszerűen frekvencia függetlenül termel.</w:t>
      </w:r>
    </w:p>
    <w:p w:rsidR="00B040D3" w:rsidRDefault="00B040D3" w:rsidP="00B040D3">
      <w:pPr>
        <w:tabs>
          <w:tab w:val="right" w:pos="9072"/>
        </w:tabs>
        <w:ind w:left="360"/>
      </w:pPr>
      <w:r>
        <w:t>d,</w:t>
      </w:r>
      <w:r w:rsidRPr="00B60605">
        <w:t xml:space="preserve"> </w:t>
      </w:r>
      <w:proofErr w:type="spellStart"/>
      <w:r w:rsidRPr="00B60605">
        <w:t>Izokrón</w:t>
      </w:r>
      <w:proofErr w:type="spellEnd"/>
      <w:r w:rsidRPr="00B60605">
        <w:t xml:space="preserve"> szabályozást ma már nem alkalmaznak elavultsága miatt.</w:t>
      </w: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Soroljon fel legalább 5 akkumulátortípust!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Definiálja: gép, erőgép, munkagép!</w:t>
      </w:r>
    </w:p>
    <w:p w:rsid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lastRenderedPageBreak/>
        <w:t>Milyen előnyök és hátrányok jellemzik a szivattyús-tározós erőműveket?</w:t>
      </w: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Rajzolja fel egy gázturbinás sugárhajtómű keresztmetszeti képét!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 különbözteti meg az egy- és kétáramú sugárhajtóműveket?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Ábrázolja a hőmérséklet változását egy kétáramú, </w:t>
      </w:r>
      <w:proofErr w:type="spellStart"/>
      <w:r>
        <w:t>utánégetővel</w:t>
      </w:r>
      <w:proofErr w:type="spellEnd"/>
      <w:r>
        <w:t xml:space="preserve"> felszerelt gázturbinás sugárhajtómű keresztmetszetén!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 az APU? Mire használják?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Milyen megoldásokat alkalmaznak vízi járművek meghajtására? Soroljon fel legalább 5 példát!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Pr="008B5847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Blokkvázlaton ismertesse a több gázturbinát használó hajók meghajtását!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Milyen megoldásokat alkalmaznak vízi járművek meghajtására? Soroljon fel legalább 5 példát!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lastRenderedPageBreak/>
        <w:t>Ismertesse a nukleáris tengerészeti reaktorok felépítését! Miben térnek el a szárazföldi reaktoroktól?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1C3BE5" w:rsidRDefault="001C3BE5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Rajz segítségével ismertesse a hajófedélzeti villamosenergia-rendszerek topológiáját!</w:t>
      </w: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 a katódvédelem? Ismertesse röviden működését!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Milyen előnyei és hátrányai vannak a gázturbinák alkalmazásának szárazföldi harcjárművek esetén?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Milyen feszültségszintű és </w:t>
      </w:r>
      <w:proofErr w:type="spellStart"/>
      <w:r>
        <w:t>áramnemű</w:t>
      </w:r>
      <w:proofErr w:type="spellEnd"/>
      <w:r>
        <w:t xml:space="preserve"> ellátással találkozhatunk szárazföldi harcjárműveken?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Ismertesse a hagyományos 12 </w:t>
      </w:r>
      <w:proofErr w:type="spellStart"/>
      <w:r>
        <w:t>V-os</w:t>
      </w:r>
      <w:proofErr w:type="spellEnd"/>
      <w:r>
        <w:t xml:space="preserve"> járműfedélzeti elosztórendszerek hátrányait!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Mi a feladata az energiafelügyeleti rendszernek a More </w:t>
      </w:r>
      <w:proofErr w:type="spellStart"/>
      <w:r>
        <w:t>Electric</w:t>
      </w:r>
      <w:proofErr w:type="spellEnd"/>
      <w:r>
        <w:t xml:space="preserve"> (</w:t>
      </w:r>
      <w:proofErr w:type="spellStart"/>
      <w:r>
        <w:t>Hybrid</w:t>
      </w:r>
      <w:proofErr w:type="spellEnd"/>
      <w:r>
        <w:t xml:space="preserve">) </w:t>
      </w:r>
      <w:proofErr w:type="spellStart"/>
      <w:r>
        <w:t>Vehicle</w:t>
      </w:r>
      <w:proofErr w:type="spellEnd"/>
      <w:r>
        <w:t xml:space="preserve"> kategóriájú járművek esetén?</w:t>
      </w: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Körülbelül milyen arányban áll a civil és a harcászati járművek villamosenergia-igénye?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lastRenderedPageBreak/>
        <w:t xml:space="preserve">Blokkvázlaton ismertesse a hagyományos 12 </w:t>
      </w:r>
      <w:proofErr w:type="spellStart"/>
      <w:r>
        <w:t>V-os</w:t>
      </w:r>
      <w:proofErr w:type="spellEnd"/>
      <w:r>
        <w:t xml:space="preserve"> járműfedélzeti elosztórendszerek felépítését!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Milyen speciális körülményeket kell figyelembe venni a külső Naprendszerben dolgozó űreszközök energiaellátásának tervezésekor?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Soroljon fel legalább 3, a </w:t>
      </w:r>
      <w:r w:rsidR="001C3BE5">
        <w:t>be</w:t>
      </w:r>
      <w:r>
        <w:t>lső Naprendszerbe indított műholdat!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Röviden ismertesse az űreszközökön alkalmazott </w:t>
      </w:r>
      <w:r w:rsidR="001C3BE5">
        <w:t>RTG rendszerek</w:t>
      </w:r>
      <w:r>
        <w:t xml:space="preserve"> főbb jellemzőit, technikai paramétereit!</w:t>
      </w:r>
    </w:p>
    <w:p w:rsidR="001C3BE5" w:rsidRDefault="001C3BE5" w:rsidP="001C3BE5">
      <w:pPr>
        <w:pStyle w:val="Listaszerbekezds"/>
        <w:tabs>
          <w:tab w:val="right" w:pos="9072"/>
        </w:tabs>
        <w:ind w:left="0"/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Mely tényezők miatt gyorsabb a napelemek öregedése az űrben a földi körülményekhez képest? Soroljon fel legalább 3 tényezőt!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1C3BE5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Vázlatosan ismertesse a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Shuttle</w:t>
      </w:r>
      <w:proofErr w:type="spellEnd"/>
      <w:r>
        <w:t xml:space="preserve"> energiarendszerét (előállítás, elosztás, felhasználás)</w:t>
      </w:r>
    </w:p>
    <w:p w:rsidR="00B51A8F" w:rsidRDefault="00B51A8F" w:rsidP="00B040D3">
      <w:pPr>
        <w:tabs>
          <w:tab w:val="right" w:pos="9072"/>
        </w:tabs>
      </w:pPr>
    </w:p>
    <w:p w:rsidR="001C3BE5" w:rsidRDefault="001C3BE5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Néhány példán keresztül röviden ismertesse az űreszközökön alkalmazott akkumulátorok főbb jellemzőit, technikai paramétereit!</w:t>
      </w:r>
    </w:p>
    <w:p w:rsidR="00B040D3" w:rsidRDefault="00B040D3" w:rsidP="00B040D3">
      <w:pPr>
        <w:tabs>
          <w:tab w:val="right" w:pos="9072"/>
        </w:tabs>
      </w:pPr>
    </w:p>
    <w:p w:rsidR="00B040D3" w:rsidRPr="00B040D3" w:rsidRDefault="00B040D3" w:rsidP="00B040D3">
      <w:pPr>
        <w:tabs>
          <w:tab w:val="right" w:pos="9072"/>
        </w:tabs>
      </w:pPr>
    </w:p>
    <w:sectPr w:rsidR="00B040D3" w:rsidRPr="00B040D3" w:rsidSect="009B0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34" w:rsidRDefault="00444334" w:rsidP="005A567A">
      <w:pPr>
        <w:spacing w:after="0" w:line="240" w:lineRule="auto"/>
      </w:pPr>
      <w:r>
        <w:separator/>
      </w:r>
    </w:p>
  </w:endnote>
  <w:endnote w:type="continuationSeparator" w:id="0">
    <w:p w:rsidR="00444334" w:rsidRDefault="00444334" w:rsidP="005A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A" w:rsidRDefault="00B040D3" w:rsidP="005A567A">
    <w:pPr>
      <w:pStyle w:val="llb"/>
      <w:jc w:val="center"/>
    </w:pPr>
    <w:r>
      <w:t xml:space="preserve">90 perc, </w:t>
    </w:r>
    <w:proofErr w:type="spellStart"/>
    <w:r>
      <w:t>szumma</w:t>
    </w:r>
    <w:proofErr w:type="spellEnd"/>
    <w:r>
      <w:t xml:space="preserve"> 30 pont</w:t>
    </w:r>
  </w:p>
  <w:p w:rsidR="005A567A" w:rsidRDefault="005A567A" w:rsidP="005A567A">
    <w:pPr>
      <w:pStyle w:val="llb"/>
      <w:jc w:val="center"/>
    </w:pPr>
    <w:r>
      <w:t xml:space="preserve">40%&lt; </w:t>
    </w:r>
    <w:r w:rsidRPr="00AD08B6">
      <w:rPr>
        <w:b/>
      </w:rPr>
      <w:t>2</w:t>
    </w:r>
    <w:r>
      <w:t xml:space="preserve">, 55%&lt; </w:t>
    </w:r>
    <w:r w:rsidRPr="00AD08B6">
      <w:rPr>
        <w:b/>
      </w:rPr>
      <w:t>3</w:t>
    </w:r>
    <w:r>
      <w:t xml:space="preserve">, 70%&lt; </w:t>
    </w:r>
    <w:r w:rsidRPr="00AD08B6">
      <w:rPr>
        <w:b/>
      </w:rPr>
      <w:t>4</w:t>
    </w:r>
    <w:r>
      <w:t xml:space="preserve">, 85%&lt; </w:t>
    </w:r>
    <w:r w:rsidRPr="00AD08B6">
      <w:rPr>
        <w:b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34" w:rsidRDefault="00444334" w:rsidP="005A567A">
      <w:pPr>
        <w:spacing w:after="0" w:line="240" w:lineRule="auto"/>
      </w:pPr>
      <w:r>
        <w:separator/>
      </w:r>
    </w:p>
  </w:footnote>
  <w:footnote w:type="continuationSeparator" w:id="0">
    <w:p w:rsidR="00444334" w:rsidRDefault="00444334" w:rsidP="005A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A" w:rsidRDefault="00B040D3" w:rsidP="00AE5FE2">
    <w:pPr>
      <w:pStyle w:val="lfej"/>
      <w:tabs>
        <w:tab w:val="clear" w:pos="4536"/>
        <w:tab w:val="clear" w:pos="9072"/>
        <w:tab w:val="left" w:pos="5670"/>
      </w:tabs>
    </w:pPr>
    <w:r>
      <w:t>2. ZH</w:t>
    </w:r>
    <w:r w:rsidR="00C233FD">
      <w:t xml:space="preserve"> </w:t>
    </w:r>
    <w:r w:rsidR="005B2B8E">
      <w:t xml:space="preserve">pót </w:t>
    </w:r>
    <w:r w:rsidR="00C233FD">
      <w:t>2013.</w:t>
    </w:r>
    <w:r>
      <w:t>12</w:t>
    </w:r>
    <w:r w:rsidR="00C233FD">
      <w:t>.</w:t>
    </w:r>
    <w:r>
      <w:t>11</w:t>
    </w:r>
    <w:r w:rsidR="00C233FD">
      <w:t>.</w:t>
    </w:r>
    <w:r w:rsidR="005A567A">
      <w:t xml:space="preserve"> – </w:t>
    </w:r>
    <w:r>
      <w:t>Nagyvárosok és haditechnika</w:t>
    </w:r>
    <w:r w:rsidR="005A567A">
      <w:t xml:space="preserve"> 2013</w:t>
    </w:r>
    <w:r>
      <w:t>.</w:t>
    </w:r>
    <w:r w:rsidR="005A567A">
      <w:t xml:space="preserve"> </w:t>
    </w:r>
    <w:r>
      <w:t>ősz</w:t>
    </w:r>
    <w:r>
      <w:tab/>
    </w:r>
    <w:r w:rsidR="005A567A">
      <w:tab/>
    </w:r>
    <w:r>
      <w:tab/>
      <w:t>Név</w:t>
    </w:r>
    <w:r w:rsidR="005A567A">
      <w:t>:</w:t>
    </w:r>
  </w:p>
  <w:p w:rsidR="005A567A" w:rsidRPr="005A567A" w:rsidRDefault="00C86304" w:rsidP="00AE5FE2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5670"/>
      </w:tabs>
      <w:rPr>
        <w:rFonts w:cstheme="minorHAnsi"/>
      </w:rPr>
    </w:pPr>
    <w:r w:rsidRPr="00C86304">
      <w:rPr>
        <w:rFonts w:cstheme="minorHAnsi"/>
        <w:b/>
      </w:rPr>
      <w:t>A</w:t>
    </w:r>
    <w:r w:rsidR="00B80540" w:rsidRPr="00B80540">
      <w:rPr>
        <w:rFonts w:cstheme="minorHAnsi"/>
      </w:rPr>
      <w:t xml:space="preserve"> </w:t>
    </w:r>
    <w:r w:rsidR="00B80540">
      <w:rPr>
        <w:rFonts w:cstheme="minorHAnsi"/>
      </w:rPr>
      <w:t>c</w:t>
    </w:r>
    <w:r w:rsidR="00B80540" w:rsidRPr="00B80540">
      <w:rPr>
        <w:rFonts w:cstheme="minorHAnsi"/>
      </w:rPr>
      <w:t>soport</w:t>
    </w:r>
    <w:r w:rsidR="00C233FD">
      <w:rPr>
        <w:rFonts w:cstheme="minorHAnsi"/>
        <w:b/>
      </w:rPr>
      <w:tab/>
    </w:r>
    <w:r w:rsidR="00C233FD">
      <w:rPr>
        <w:rFonts w:cstheme="minorHAnsi"/>
        <w:b/>
      </w:rPr>
      <w:tab/>
    </w:r>
    <w:r w:rsidR="005A567A" w:rsidRPr="005A567A">
      <w:rPr>
        <w:rFonts w:cstheme="minorHAnsi"/>
      </w:rPr>
      <w:tab/>
    </w:r>
    <w:proofErr w:type="spellStart"/>
    <w:r w:rsidR="005A567A" w:rsidRPr="005A567A">
      <w:rPr>
        <w:rFonts w:cstheme="minorHAnsi"/>
      </w:rPr>
      <w:t>Neptun</w:t>
    </w:r>
    <w:proofErr w:type="spellEnd"/>
    <w:r w:rsidR="005A567A" w:rsidRPr="005A567A">
      <w:rPr>
        <w:rFonts w:cstheme="minorHAnsi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270"/>
    <w:multiLevelType w:val="hybridMultilevel"/>
    <w:tmpl w:val="FB76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2893"/>
    <w:multiLevelType w:val="hybridMultilevel"/>
    <w:tmpl w:val="82241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6E9"/>
    <w:multiLevelType w:val="hybridMultilevel"/>
    <w:tmpl w:val="1D886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015B"/>
    <w:multiLevelType w:val="hybridMultilevel"/>
    <w:tmpl w:val="790AC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2602"/>
    <w:multiLevelType w:val="hybridMultilevel"/>
    <w:tmpl w:val="93440352"/>
    <w:lvl w:ilvl="0" w:tplc="6110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00577"/>
    <w:multiLevelType w:val="hybridMultilevel"/>
    <w:tmpl w:val="A26CA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36510"/>
    <w:multiLevelType w:val="multilevel"/>
    <w:tmpl w:val="A08C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EC6470D"/>
    <w:multiLevelType w:val="hybridMultilevel"/>
    <w:tmpl w:val="0896A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7A"/>
    <w:rsid w:val="000E3626"/>
    <w:rsid w:val="00134D58"/>
    <w:rsid w:val="00187B06"/>
    <w:rsid w:val="001946CF"/>
    <w:rsid w:val="001B6D6B"/>
    <w:rsid w:val="001C3BE5"/>
    <w:rsid w:val="001E1B25"/>
    <w:rsid w:val="001F7C05"/>
    <w:rsid w:val="00221255"/>
    <w:rsid w:val="002E00D9"/>
    <w:rsid w:val="002F0D74"/>
    <w:rsid w:val="00320FA1"/>
    <w:rsid w:val="003324CA"/>
    <w:rsid w:val="00425751"/>
    <w:rsid w:val="00444334"/>
    <w:rsid w:val="004B7764"/>
    <w:rsid w:val="004F1807"/>
    <w:rsid w:val="00530F45"/>
    <w:rsid w:val="00540748"/>
    <w:rsid w:val="00541D9B"/>
    <w:rsid w:val="005503E1"/>
    <w:rsid w:val="0058607E"/>
    <w:rsid w:val="0059571B"/>
    <w:rsid w:val="005A567A"/>
    <w:rsid w:val="005B2B8E"/>
    <w:rsid w:val="005D3C51"/>
    <w:rsid w:val="006355AD"/>
    <w:rsid w:val="006572E5"/>
    <w:rsid w:val="00663885"/>
    <w:rsid w:val="00680CB3"/>
    <w:rsid w:val="007419C4"/>
    <w:rsid w:val="007A1CAA"/>
    <w:rsid w:val="00883003"/>
    <w:rsid w:val="008957EF"/>
    <w:rsid w:val="008B1D44"/>
    <w:rsid w:val="008F4B12"/>
    <w:rsid w:val="009239DB"/>
    <w:rsid w:val="009475B0"/>
    <w:rsid w:val="009B0E67"/>
    <w:rsid w:val="009D4119"/>
    <w:rsid w:val="009D74C6"/>
    <w:rsid w:val="00A4256D"/>
    <w:rsid w:val="00A57259"/>
    <w:rsid w:val="00A67E00"/>
    <w:rsid w:val="00AE072E"/>
    <w:rsid w:val="00AE5FE2"/>
    <w:rsid w:val="00AF569E"/>
    <w:rsid w:val="00B040D3"/>
    <w:rsid w:val="00B35DD4"/>
    <w:rsid w:val="00B47930"/>
    <w:rsid w:val="00B51A8F"/>
    <w:rsid w:val="00B80540"/>
    <w:rsid w:val="00B86067"/>
    <w:rsid w:val="00C02339"/>
    <w:rsid w:val="00C02EB6"/>
    <w:rsid w:val="00C20CE5"/>
    <w:rsid w:val="00C22E1B"/>
    <w:rsid w:val="00C233FD"/>
    <w:rsid w:val="00C349E5"/>
    <w:rsid w:val="00C72A05"/>
    <w:rsid w:val="00C74087"/>
    <w:rsid w:val="00C86304"/>
    <w:rsid w:val="00CB71BF"/>
    <w:rsid w:val="00D61A1C"/>
    <w:rsid w:val="00D642AA"/>
    <w:rsid w:val="00DD6B6B"/>
    <w:rsid w:val="00E31F30"/>
    <w:rsid w:val="00EE3954"/>
    <w:rsid w:val="00EF6605"/>
    <w:rsid w:val="00F31A1C"/>
    <w:rsid w:val="00F528EB"/>
    <w:rsid w:val="00F701A6"/>
    <w:rsid w:val="00FC611F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0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67A"/>
  </w:style>
  <w:style w:type="paragraph" w:styleId="llb">
    <w:name w:val="footer"/>
    <w:basedOn w:val="Norml"/>
    <w:link w:val="llbChar"/>
    <w:uiPriority w:val="99"/>
    <w:semiHidden/>
    <w:unhideWhenUsed/>
    <w:rsid w:val="005A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567A"/>
  </w:style>
  <w:style w:type="paragraph" w:styleId="Listaszerbekezds">
    <w:name w:val="List Paragraph"/>
    <w:basedOn w:val="Norml"/>
    <w:link w:val="ListaszerbekezdsChar"/>
    <w:uiPriority w:val="34"/>
    <w:qFormat/>
    <w:rsid w:val="008957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62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E3626"/>
    <w:rPr>
      <w:color w:val="808080"/>
    </w:rPr>
  </w:style>
  <w:style w:type="table" w:styleId="Rcsostblzat">
    <w:name w:val="Table Grid"/>
    <w:basedOn w:val="Normltblzat"/>
    <w:uiPriority w:val="59"/>
    <w:rsid w:val="004B77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0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Bálint</dc:creator>
  <cp:lastModifiedBy>Hartmann Bálint</cp:lastModifiedBy>
  <cp:revision>3</cp:revision>
  <dcterms:created xsi:type="dcterms:W3CDTF">2013-12-18T18:24:00Z</dcterms:created>
  <dcterms:modified xsi:type="dcterms:W3CDTF">2013-12-18T18:43:00Z</dcterms:modified>
</cp:coreProperties>
</file>